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31 мая 2013 года     № 1577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</w:t>
      </w:r>
      <w:r w:rsidRPr="00DF5D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DF5">
        <w:rPr>
          <w:rFonts w:ascii="Times New Roman" w:hAnsi="Times New Roman" w:cs="Times New Roman"/>
          <w:b/>
          <w:color w:val="000000"/>
          <w:sz w:val="28"/>
          <w:szCs w:val="28"/>
        </w:rPr>
        <w:t>сведений о расходах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DF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служащих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структурных подразделений</w:t>
      </w:r>
      <w:r w:rsidRPr="00DF5D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руководителей муниципальных бюджетных (казенных) учреждений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DF5">
        <w:rPr>
          <w:rFonts w:ascii="Times New Roman" w:hAnsi="Times New Roman" w:cs="Times New Roman"/>
          <w:b/>
          <w:color w:val="000000"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5921" w:rsidRPr="00415921" w:rsidRDefault="00415921" w:rsidP="0041592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9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(с изменениями </w:t>
      </w:r>
      <w:r w:rsidRPr="00415921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>28.08.2015</w:t>
      </w:r>
      <w:r w:rsidRPr="00415921">
        <w:rPr>
          <w:rFonts w:ascii="Times New Roman" w:hAnsi="Times New Roman" w:cs="Times New Roman"/>
          <w:b/>
          <w:i/>
          <w:sz w:val="28"/>
          <w:szCs w:val="28"/>
        </w:rPr>
        <w:t xml:space="preserve"> пост.№ </w:t>
      </w:r>
      <w:r>
        <w:rPr>
          <w:rFonts w:ascii="Times New Roman" w:hAnsi="Times New Roman" w:cs="Times New Roman"/>
          <w:b/>
          <w:i/>
          <w:sz w:val="28"/>
          <w:szCs w:val="28"/>
        </w:rPr>
        <w:t>1792</w:t>
      </w:r>
      <w:r w:rsidRPr="004159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29.12.2012 года «О внесении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изменений в отдельные законодательные акты Российской Федерации 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создания прозрачного механизма оплаты труда руководителей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(муниципальных) учреждений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руководителями этих учреждений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сведений о доходах, об имуществе и обязательствах имущественного характера»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 03.12.2012г. № 230-ФЗ «О контроле за соответствием расходов 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415921" w:rsidRPr="005B473F" w:rsidRDefault="00415921" w:rsidP="00415921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73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администрации </w:t>
      </w:r>
      <w:proofErr w:type="spellStart"/>
      <w:r w:rsidRPr="005B473F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5B473F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и  её структурных подразделений,  </w:t>
      </w:r>
      <w:r w:rsidRPr="008235E0">
        <w:rPr>
          <w:rFonts w:ascii="Times New Roman" w:hAnsi="Times New Roman" w:cs="Times New Roman"/>
          <w:color w:val="000000"/>
          <w:sz w:val="28"/>
          <w:szCs w:val="28"/>
        </w:rPr>
        <w:t>руководителей муниципальных бюджетных (казенных)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их супругов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детей  (приложение)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яющему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415921" w:rsidRPr="008235E0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района довести настоящее постановление до сведения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и  её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подразделений</w:t>
      </w:r>
      <w:r w:rsidRPr="008235E0">
        <w:rPr>
          <w:rFonts w:ascii="Times New Roman" w:hAnsi="Times New Roman" w:cs="Times New Roman"/>
          <w:color w:val="000000"/>
          <w:sz w:val="28"/>
          <w:szCs w:val="28"/>
        </w:rPr>
        <w:t>, руководителей муниципальных бюджетных (казенных) учреждений.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печатном издании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огни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главы  администрации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В.Н.Терпугов</w:t>
      </w:r>
      <w:proofErr w:type="spellEnd"/>
    </w:p>
    <w:p w:rsidR="00415921" w:rsidRDefault="00415921" w:rsidP="004159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15921" w:rsidRPr="00E01E04" w:rsidRDefault="00415921" w:rsidP="004159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E01E04">
        <w:rPr>
          <w:rFonts w:ascii="Times New Roman" w:hAnsi="Times New Roman" w:cs="Times New Roman"/>
          <w:color w:val="000000"/>
          <w:sz w:val="16"/>
          <w:szCs w:val="16"/>
        </w:rPr>
        <w:t>Л.А.Алтухова</w:t>
      </w:r>
      <w:proofErr w:type="spellEnd"/>
    </w:p>
    <w:p w:rsidR="00415921" w:rsidRPr="00E01E04" w:rsidRDefault="00415921" w:rsidP="004159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E01E04">
        <w:rPr>
          <w:rFonts w:ascii="Times New Roman" w:hAnsi="Times New Roman" w:cs="Times New Roman"/>
          <w:color w:val="000000"/>
          <w:sz w:val="16"/>
          <w:szCs w:val="16"/>
        </w:rPr>
        <w:t>714-29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31.05.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2013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1577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сведений о расходах муниципальных служащих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Волховского</w:t>
      </w:r>
      <w:proofErr w:type="spellEnd"/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её структурных подразделений</w:t>
      </w: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473F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руководителей муниципальных бюджетных (казенных)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супругов и несовершеннолетних детей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921" w:rsidRPr="008A5F32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5921"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Порядок устанавливает </w:t>
      </w:r>
      <w:proofErr w:type="gramStart"/>
      <w:r w:rsidR="00415921" w:rsidRPr="008A5F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15921"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лиц,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замещающих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её структурных подразделений, </w:t>
      </w:r>
      <w:r w:rsidRPr="008235E0">
        <w:rPr>
          <w:rFonts w:ascii="Times New Roman" w:hAnsi="Times New Roman" w:cs="Times New Roman"/>
          <w:color w:val="000000"/>
          <w:sz w:val="28"/>
          <w:szCs w:val="28"/>
        </w:rPr>
        <w:t>руководителей муниципальных бюджетных (казенных)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муниципальные служащие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руководители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); 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(супругов) и несовершеннолетних детей указанных лиц.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. Муниципальные служащие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руководители учреждений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представлять сведения о своих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расходах, а также о расходах своих супруги (супруга) и несовершеннолетних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в уставных (складочных) капиталах организаций), если сумма сделки превышает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за три последних года,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предшествующих совершению сделки, и об источниках получения средств, за счет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которых совершена сделка. Сведения представляются в форме справки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приложения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принятия решения об осуществлении контроля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(супруга) и несовершеннолетних детей является достаточная информация о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что данным лицом, его супругой (супругом) и (или) несовершеннолетними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совершена сделка по приобретению земельного участка, другого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уставных (складочных) капиталах организаций) на сумму, превышающую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лица и его супруги (супруга) за три последних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предшествующих совершению сделки.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информация в письменной форме может быть представлена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правоохранительными органами, иными государственными органами,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работниками (сотрудниками) 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 профилактике коррупционных и иных правонарушений и должностными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лицами государственных органов, органов местного самоуправления,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России, государственной корпорации, Пенсионного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Фонда социального страхования Российской Федерации, Федерального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 на основании федеральных законов, 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создаваемой для выполнения задач, поставленных перед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органами;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постоянно действующими руководящими органами политических партий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зарегистрированных в соответствии с законом иных общероссийских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не являющихся политическими партиями;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общественной палатой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4) общероссийскими средствами массовой информации.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анонимного характера не может служить основанием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об осуществлении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руководителя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их супруги (супруга) 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 включает в себя: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истребование от данного лица сведений: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а) о его расходах, а также о расходах его супруги (супруга) 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уставных (складочных) капиталах организаций), если сумма сделки превышает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предшествующих совершению сделки;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об источниках получения средств, за счет которых совершена сделка, указанная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подпункте "а" настоящего пункта;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проверку достоверности и полноты представленных сведений;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определение соответствия расходов данного лица, а также расходов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супруги (супруга) и несовершеннолетних детей по каждой сделке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земельного участка, другого объекта недвижимости, транспортных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средств, ценных бумаг, акций (долей участия, паев в уставных (складочных)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 их общему доходу.</w:t>
      </w:r>
      <w:proofErr w:type="gramEnd"/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по профилактике и противодействию коррупции </w:t>
      </w:r>
      <w:proofErr w:type="spellStart"/>
      <w:r w:rsidR="00415921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(далее – комиссия) осуществляет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служащего  и     руководителя  учреждения учреждений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(супруга) 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Комиссия не позднее чем через два рабочих дня со дня получения решения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контроля за расходами 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его супруги (супруга) и несовершеннолетних детей обязана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уведомить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его в письменной форме о принятом решении и о необходимости представить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предусмотренные пунктом 7 Порядка.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уведомлении должна содержаться информация о порядке представления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проверки достоверности и полноты этих сведений.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муниципальный служащий обратился с ходатайством в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соответствии с ч.3 п.16 Порядка, с данным лицом в течение семи рабочих дней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дня поступления ходатайства (в случае наличия уважительной причины - в срок,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согласованный с данным лицом) проводится беседа, в ходе которой должны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даны разъяснения по интересующим его вопросам.</w:t>
      </w:r>
      <w:proofErr w:type="gramEnd"/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 и полноты сведений, предусмотренных пунктами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3, 7 Порядка, осуществляется Комиссией по профилактике и противодействию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</w:t>
      </w:r>
      <w:proofErr w:type="spellStart"/>
      <w:r w:rsidR="00415921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самостоятельно или путем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направления запроса в федеральные органы исполнительной власти,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уполномоченные на осуществление оперативно-розыскной деятельности, о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предоставлении имеющейся у них информации о доходах, расходах, об имуществе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и обязательствах имущественного характера лица, представившего такие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его супруги (супруга) и несовершеннолетних детей.</w:t>
      </w:r>
      <w:proofErr w:type="gramEnd"/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. Сведения, предусмотренные пунктами 3, 7 Порядка и представленные в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Порядком, относятся к информации ограниченного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доступа. Если федеральным законом такие сведения отнесены к сведениям,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составляющим государственную тайну, они подлежат защите в соответствии с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государственной тайне.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сведений, предусмотренных пунктами 3,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установления либо определения платежеспособности лица, представившего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а также платежеспособности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для сбора в прямой или косвенной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пожертвований (взносов) в фонды общественных объединений, религиозных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иных организаций либо в пользу физических лиц.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Лица, виновные в разглашении сведений, предусмотренных пунктами 3,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либо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использовании этих сведений в целях, не предусмотренных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законами, несут ответственность, установленную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Представленные в соответствии с настоящим Порядком сведения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источниках получения средств, за счет которых совершена сделка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земельного участка, другого объекта недвижимости, транспортного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средства, ценных бумаг, акций (долей участия, паев в уставных (складочных)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организаций), если сумма сделки превышает общий 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служащего  и     руководителя  учреждения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и его супруги (супруга) за три последних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совершению сделки, размещаются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 соблюдением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тайне и о защите 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осуществлением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детей, обязан представлять сведения, предусмотренные пунктами 3, 7 Порядка.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осуществлением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вправе: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давать пояснения в письменной форме: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а) в связи с истребованием сведений;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в ходе проверки достоверности и полноты сведений, и по ее результатам;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в) об источниках получения средств, за счет которых им, его супругой (супругом)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(или) несовершеннолетними детьми совершена сделка;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представлять дополнительные материалы и давать по ним пояснения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письменной форме;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обращаться с ходатайством в комиссию о проведении с ним беседы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связанным с осуществлением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 расходами, а также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его супруги (супруга) и несовершеннолетних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удовлетворению.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руководитель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, на период 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может быть в установленном порядке отстранен от замещаемой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(занимаемой) должности на срок, не превышающий шестидесяти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принятия решения об осуществлении такого контроля. Указанный срок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быть продлен до девяноста дней лицом, принявшим решение об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расходами. На период отстранения от замещаемой (занимаемой)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должности денежное содержание (заработная плата) по замещаемой (занимаемой)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должности сохраняется.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по профилактике и противодействию коррупции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обязана: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осуществлять анализ поступающих 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от 03.12.2012г. № 230-ФЗ «О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доходам», 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года № 273-ФЗ «О противодействии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коррупции» сведений о доходах, расходах,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принимать сведения, представляемые в соответствии с данным Порядком.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истребовать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пунктами 3, 7 Порядка;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провести с ним беседу в случае поступления ходатайства,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предусмотренного ч.3 п.16 Порядка.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19. Комиссия вправе: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проводить по своей инициативе беседу с данным лицом;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получать от данного лица пояснения по представленным им сведениям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материалам;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4) направлять в установленном порядке запросы в органы прокуратуры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иные федеральные государственные органы,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 субъектов Российской Федерации, территориальные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органы федеральных органов исполнительной власти, органы местного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самоуправления, общественные объединения и иные организации об имеющейся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 информации о доходах, расходах,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данного лица,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а также об источниках получения расходуемых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5) наводить справки у физических лиц и получать от них с их согласия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Доклад о результатах осуществления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представляется комиссией по профилактике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принявший решение об осуществлении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за расходами 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 учреждений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супруги (супруга) и несовершеннолетних детей вносит в случае необходимости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предложения о применении к такому лицу мер юридической ответственности и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(или) о направлении материалов, полученных в результате осуществления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 расходами, в органы прокуратуры и (или) иные государственные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proofErr w:type="gramEnd"/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компетенцией.</w:t>
      </w:r>
    </w:p>
    <w:p w:rsidR="00415921" w:rsidRPr="007471B8" w:rsidRDefault="008D065D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. Глава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 принятии решения о применении к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руководителю учреждения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мер юридической ответственности вправе учесть</w:t>
      </w:r>
      <w:r w:rsidR="0041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21" w:rsidRPr="007471B8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 по профилактике и противодействию коррупции.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 руководитель  учреждения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быть проинформирован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законодательства Российской Федерации о государственной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тайне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результатах, полученных в ходе осуществления контроля за его расходами,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также за расходами его супруги (супруга) и несовершеннолетних детей.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Комиссия по профилактике и противодействию коррупции направляет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результатах, полученных в ходе осуществления контроля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(супруга) и несовершеннолетних детей, с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органы и организации (их должностным лицам), которые предоставили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информацию, явившуюся основанием для осуществления контроля за расходами,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 соблюдением законодательства Российской Федерации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тайне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о защите персональных данных и одновременно уведомляет об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служащего  и     руководителя  учреждения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Невыполнение муниципальным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руководителем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предусмотренных данным Порядком, является правонарушением.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Лицо, совершившее правонарушение, подлежит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освобождению от замещаемой (занимаемой) должности, увольнению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 и     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выявлены обстоятельства, свидетельствующие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несоответствии расходов данного лица, а также расходов его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их общему доходу, материалы, полученные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результате осуществления контроля за расходами, в трехдневный срок после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завершения направляются в органы прокуратуры Российской Федерации.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    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 расходами его супруги (супруга) и несовершеннолетних детей выявлены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признаки преступления, административного или иного 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полученные в результате 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трехдневный срок после его завершения направляются в государственные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их компетенцией.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6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 Положения данного Порядка действуют в отношении сделок,</w:t>
      </w: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2012 года.</w:t>
      </w: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0D7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сведений о расходах 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>Волховского</w:t>
      </w:r>
      <w:proofErr w:type="spellEnd"/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и её структурных подразделений</w:t>
      </w:r>
      <w:r w:rsidRPr="00070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0D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0D1B">
        <w:rPr>
          <w:rFonts w:ascii="Times New Roman" w:hAnsi="Times New Roman" w:cs="Times New Roman"/>
          <w:color w:val="000000"/>
          <w:sz w:val="28"/>
          <w:szCs w:val="28"/>
        </w:rPr>
        <w:t>руководителей муниципальных бюджетных (казенных)</w:t>
      </w:r>
    </w:p>
    <w:p w:rsidR="00415921" w:rsidRPr="005740D7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0D1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740D7">
        <w:rPr>
          <w:rFonts w:ascii="Times New Roman" w:hAnsi="Times New Roman" w:cs="Times New Roman"/>
          <w:bCs/>
          <w:color w:val="000000"/>
          <w:sz w:val="28"/>
          <w:szCs w:val="28"/>
        </w:rPr>
        <w:t>их супругов и несовершеннолетних детей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5921" w:rsidRPr="00753002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gramStart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 А В К А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расходах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служащего  и  руководителя  учреждения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, супруги (супруга)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несовершеннолетних детей</w:t>
      </w:r>
    </w:p>
    <w:p w:rsidR="00415921" w:rsidRPr="00753002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Я,__________________________________________________________,</w:t>
      </w:r>
    </w:p>
    <w:p w:rsidR="00415921" w:rsidRPr="00B018F6" w:rsidRDefault="00415921" w:rsidP="0041592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дата рождения, ИНН)</w:t>
      </w:r>
    </w:p>
    <w:p w:rsidR="00415921" w:rsidRPr="007471B8" w:rsidRDefault="00415921" w:rsidP="0041592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Pr="00B018F6" w:rsidRDefault="00415921" w:rsidP="00415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(замещаемая должность)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15921" w:rsidRPr="00B018F6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(адрес проживания)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сообщаю сведения о расходах, произведенных в 20__ г., по приобретению</w:t>
      </w:r>
    </w:p>
    <w:p w:rsidR="00415921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15921" w:rsidRPr="00B018F6" w:rsidRDefault="00415921" w:rsidP="00415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18F6">
        <w:rPr>
          <w:rFonts w:ascii="Times New Roman" w:hAnsi="Times New Roman" w:cs="Times New Roman"/>
          <w:color w:val="000000"/>
          <w:sz w:val="20"/>
          <w:szCs w:val="20"/>
        </w:rPr>
        <w:t>(земельного участка, другого объекта недвижимости, транспортного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средства, ценных бумаг, акций (долей участия, паев в уставных (складочных) капиталах организаций)   (сумма сделки)</w:t>
      </w:r>
      <w:proofErr w:type="gramEnd"/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15921" w:rsidRPr="00B018F6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(общий доход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служащего  и     руководителя  учреждения учреждений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и его супруги (супруга) за три последних года, предшествующих совершению сделки)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15921" w:rsidRPr="007471B8" w:rsidRDefault="00415921" w:rsidP="0041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(источник получения средств, за счет которых совершена сделка)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5921" w:rsidRPr="00B018F6" w:rsidRDefault="00415921" w:rsidP="004159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_________________________________________________________________</w:t>
      </w:r>
    </w:p>
    <w:p w:rsidR="00415921" w:rsidRPr="007471B8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2.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415921" w:rsidRPr="001E7BC6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BC6">
        <w:rPr>
          <w:rFonts w:ascii="Times New Roman" w:hAnsi="Times New Roman" w:cs="Times New Roman"/>
          <w:color w:val="000000"/>
          <w:sz w:val="20"/>
          <w:szCs w:val="20"/>
        </w:rPr>
        <w:t>подпись, дата</w:t>
      </w: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21" w:rsidRDefault="00415921" w:rsidP="00415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15921" w:rsidSect="00747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D8"/>
    <w:multiLevelType w:val="hybridMultilevel"/>
    <w:tmpl w:val="4DA40EA8"/>
    <w:lvl w:ilvl="0" w:tplc="0E88F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A1"/>
    <w:rsid w:val="00415921"/>
    <w:rsid w:val="00866CA1"/>
    <w:rsid w:val="008D065D"/>
    <w:rsid w:val="00985AB3"/>
    <w:rsid w:val="00A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1"/>
    <w:pPr>
      <w:spacing w:after="0" w:line="240" w:lineRule="auto"/>
    </w:p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1"/>
    <w:pPr>
      <w:spacing w:after="0" w:line="240" w:lineRule="auto"/>
    </w:p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2707</Words>
  <Characters>15431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3</cp:revision>
  <dcterms:created xsi:type="dcterms:W3CDTF">2019-08-12T07:50:00Z</dcterms:created>
  <dcterms:modified xsi:type="dcterms:W3CDTF">2019-08-12T07:55:00Z</dcterms:modified>
</cp:coreProperties>
</file>