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109" w:rsidRPr="00EE365C" w:rsidRDefault="007A5B2D" w:rsidP="007A5B2D">
      <w:pPr>
        <w:jc w:val="center"/>
        <w:rPr>
          <w:rFonts w:ascii="Times New Roman" w:hAnsi="Times New Roman" w:cs="Times New Roman"/>
        </w:rPr>
      </w:pPr>
      <w:r w:rsidRPr="00EE365C">
        <w:rPr>
          <w:rFonts w:ascii="Times New Roman" w:hAnsi="Times New Roman" w:cs="Times New Roman"/>
        </w:rPr>
        <w:t>Проект резолютивной части Разрешения</w:t>
      </w:r>
    </w:p>
    <w:p w:rsidR="00B765B4" w:rsidRPr="00EE365C" w:rsidRDefault="00022FA3" w:rsidP="00235E0F">
      <w:pPr>
        <w:ind w:left="-284"/>
        <w:jc w:val="both"/>
        <w:rPr>
          <w:rFonts w:ascii="Times New Roman" w:hAnsi="Times New Roman" w:cs="Times New Roman"/>
        </w:rPr>
      </w:pPr>
      <w:r w:rsidRPr="00EE365C">
        <w:rPr>
          <w:rFonts w:ascii="Times New Roman" w:hAnsi="Times New Roman" w:cs="Times New Roman"/>
        </w:rPr>
        <w:t xml:space="preserve"> </w:t>
      </w:r>
      <w:proofErr w:type="gramStart"/>
      <w:r w:rsidR="00B765B4" w:rsidRPr="00EE365C">
        <w:rPr>
          <w:rFonts w:ascii="Times New Roman" w:hAnsi="Times New Roman" w:cs="Times New Roman"/>
        </w:rPr>
        <w:t>В соответствии со ст. 40 Градостроительного кодекса Российской Федерации, п. 20 ст. 14 Федерального закона от 06.10.2003 N 131-ФЗ "Об общих принципах организации местного самоуправления в Российской Федерации", п. 5 ст. 1 областного закона Ленинградской области от 07.07.2014 N 45-оз "О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области, Постановлением</w:t>
      </w:r>
      <w:proofErr w:type="gramEnd"/>
      <w:r w:rsidR="00B765B4" w:rsidRPr="00EE365C">
        <w:rPr>
          <w:rFonts w:ascii="Times New Roman" w:hAnsi="Times New Roman" w:cs="Times New Roman"/>
        </w:rPr>
        <w:t xml:space="preserve"> главы администрации от 24.02.2021 № 448  «Об утверждении административного регламента по предоставлению муниципальной услуги «Предоставление разрешения на отклонение от предельных параметров разрешенного строительства, реконструкции объектов капитального строительства», на основании  обращения </w:t>
      </w:r>
      <w:r w:rsidR="00EE365C" w:rsidRPr="00EE365C">
        <w:rPr>
          <w:rFonts w:ascii="Times New Roman" w:hAnsi="Times New Roman" w:cs="Times New Roman"/>
        </w:rPr>
        <w:t>Прохора С.А.</w:t>
      </w:r>
    </w:p>
    <w:p w:rsidR="00235E0F" w:rsidRPr="00EE365C" w:rsidRDefault="007A5B2D" w:rsidP="00EE365C">
      <w:pPr>
        <w:pStyle w:val="a7"/>
        <w:spacing w:line="276" w:lineRule="auto"/>
        <w:ind w:left="-284"/>
        <w:jc w:val="both"/>
        <w:rPr>
          <w:rFonts w:ascii="Times New Roman" w:hAnsi="Times New Roman" w:cs="Times New Roman"/>
        </w:rPr>
      </w:pPr>
      <w:r w:rsidRPr="00EE365C">
        <w:rPr>
          <w:rFonts w:ascii="Times New Roman" w:hAnsi="Times New Roman" w:cs="Times New Roman"/>
        </w:rPr>
        <w:t xml:space="preserve">Предоставить разрешение на </w:t>
      </w:r>
      <w:r w:rsidR="00022FA3" w:rsidRPr="00EE365C">
        <w:rPr>
          <w:rFonts w:ascii="Times New Roman" w:hAnsi="Times New Roman" w:cs="Times New Roman"/>
        </w:rPr>
        <w:t xml:space="preserve">отклонение от предельных параметров разрешенного строительства, реконструкции объектов капитального </w:t>
      </w:r>
      <w:r w:rsidR="00EE365C" w:rsidRPr="00EE365C">
        <w:rPr>
          <w:rFonts w:ascii="Times New Roman" w:hAnsi="Times New Roman" w:cs="Times New Roman"/>
        </w:rPr>
        <w:t xml:space="preserve">строительства на земельном участке площадью 574 кв. м. с кадастровым номером </w:t>
      </w:r>
      <w:r w:rsidR="00EE365C" w:rsidRPr="00EE365C">
        <w:rPr>
          <w:rFonts w:ascii="Times New Roman" w:eastAsia="Calibri" w:hAnsi="Times New Roman" w:cs="Times New Roman"/>
        </w:rPr>
        <w:t xml:space="preserve">47:10:0000000:10133, расположенном по адресу: Ленинградская область, </w:t>
      </w:r>
      <w:proofErr w:type="spellStart"/>
      <w:r w:rsidR="00EE365C" w:rsidRPr="00EE365C">
        <w:rPr>
          <w:rFonts w:ascii="Times New Roman" w:eastAsia="Calibri" w:hAnsi="Times New Roman" w:cs="Times New Roman"/>
        </w:rPr>
        <w:t>Волховский</w:t>
      </w:r>
      <w:proofErr w:type="spellEnd"/>
      <w:r w:rsidR="00EE365C" w:rsidRPr="00EE365C">
        <w:rPr>
          <w:rFonts w:ascii="Times New Roman" w:eastAsia="Calibri" w:hAnsi="Times New Roman" w:cs="Times New Roman"/>
        </w:rPr>
        <w:t xml:space="preserve"> район,</w:t>
      </w:r>
      <w:r w:rsidR="00EE365C" w:rsidRPr="00EE365C">
        <w:rPr>
          <w:rFonts w:ascii="Times New Roman" w:hAnsi="Times New Roman" w:cs="Times New Roman"/>
        </w:rPr>
        <w:t xml:space="preserve"> </w:t>
      </w:r>
      <w:proofErr w:type="spellStart"/>
      <w:r w:rsidR="00EE365C" w:rsidRPr="00EE365C">
        <w:rPr>
          <w:rFonts w:ascii="Times New Roman" w:eastAsia="Calibri" w:hAnsi="Times New Roman" w:cs="Times New Roman"/>
        </w:rPr>
        <w:t>Иссадское</w:t>
      </w:r>
      <w:proofErr w:type="spellEnd"/>
      <w:r w:rsidR="00EE365C" w:rsidRPr="00EE365C">
        <w:rPr>
          <w:rFonts w:ascii="Times New Roman" w:eastAsia="Calibri" w:hAnsi="Times New Roman" w:cs="Times New Roman"/>
        </w:rPr>
        <w:t xml:space="preserve"> сельское поселение, деревня </w:t>
      </w:r>
      <w:proofErr w:type="spellStart"/>
      <w:r w:rsidR="00EE365C" w:rsidRPr="00EE365C">
        <w:rPr>
          <w:rFonts w:ascii="Times New Roman" w:eastAsia="Calibri" w:hAnsi="Times New Roman" w:cs="Times New Roman"/>
        </w:rPr>
        <w:t>Иссад</w:t>
      </w:r>
      <w:proofErr w:type="spellEnd"/>
      <w:r w:rsidR="00EE365C" w:rsidRPr="00EE365C">
        <w:rPr>
          <w:rFonts w:ascii="Times New Roman" w:eastAsia="Calibri" w:hAnsi="Times New Roman" w:cs="Times New Roman"/>
        </w:rPr>
        <w:t>, дом 11</w:t>
      </w:r>
      <w:r w:rsidR="008A097E">
        <w:rPr>
          <w:rFonts w:ascii="Times New Roman" w:eastAsia="Calibri" w:hAnsi="Times New Roman" w:cs="Times New Roman"/>
        </w:rPr>
        <w:t xml:space="preserve"> </w:t>
      </w:r>
      <w:r w:rsidR="00EE365C" w:rsidRPr="00EE365C">
        <w:rPr>
          <w:rFonts w:ascii="Times New Roman" w:hAnsi="Times New Roman" w:cs="Times New Roman"/>
        </w:rPr>
        <w:t>в  части   уменьшения  минимального отступа от границ земельного участка с северной  стороны с 3 до 1 метра.</w:t>
      </w:r>
    </w:p>
    <w:p w:rsidR="00AF4D89" w:rsidRPr="00EE365C" w:rsidRDefault="00AF4D89" w:rsidP="00EE365C">
      <w:pPr>
        <w:ind w:left="-284"/>
        <w:jc w:val="both"/>
        <w:rPr>
          <w:rFonts w:ascii="Times New Roman" w:hAnsi="Times New Roman" w:cs="Times New Roman"/>
        </w:rPr>
      </w:pPr>
    </w:p>
    <w:p w:rsidR="00C6373C" w:rsidRPr="00EE365C" w:rsidRDefault="00C6373C" w:rsidP="007A5B2D">
      <w:pPr>
        <w:ind w:left="-709"/>
        <w:jc w:val="both"/>
        <w:rPr>
          <w:rFonts w:ascii="Times New Roman" w:hAnsi="Times New Roman" w:cs="Times New Roman"/>
        </w:rPr>
      </w:pPr>
    </w:p>
    <w:p w:rsidR="00C6373C" w:rsidRPr="00EE365C" w:rsidRDefault="00C6373C" w:rsidP="007A5B2D">
      <w:pPr>
        <w:ind w:left="-709"/>
        <w:jc w:val="both"/>
        <w:rPr>
          <w:rFonts w:ascii="Times New Roman" w:hAnsi="Times New Roman" w:cs="Times New Roman"/>
        </w:rPr>
      </w:pPr>
    </w:p>
    <w:p w:rsidR="00C6373C" w:rsidRPr="00EE365C" w:rsidRDefault="00C6373C" w:rsidP="007A5B2D">
      <w:pPr>
        <w:ind w:left="-709"/>
        <w:jc w:val="both"/>
        <w:rPr>
          <w:rFonts w:ascii="Times New Roman" w:hAnsi="Times New Roman" w:cs="Times New Roman"/>
        </w:rPr>
      </w:pPr>
    </w:p>
    <w:p w:rsidR="00C6373C" w:rsidRPr="00EE365C" w:rsidRDefault="00C6373C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6373C" w:rsidRPr="00EE365C" w:rsidRDefault="00C6373C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2397F" w:rsidRPr="00EE365C" w:rsidRDefault="0082397F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2397F" w:rsidRPr="00EE365C" w:rsidRDefault="0082397F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2397F" w:rsidRPr="00EE365C" w:rsidRDefault="0082397F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2397F" w:rsidRPr="00EE365C" w:rsidRDefault="0082397F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2397F" w:rsidRDefault="0082397F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964" w:rsidRDefault="00F42964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964" w:rsidRDefault="00F42964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964" w:rsidRDefault="00F42964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964" w:rsidRDefault="00F42964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964" w:rsidRDefault="00F42964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964" w:rsidRDefault="00F42964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964" w:rsidRDefault="00F42964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964" w:rsidRDefault="00F42964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964" w:rsidRDefault="00F42964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964" w:rsidRDefault="00F42964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964" w:rsidRDefault="00F42964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964" w:rsidRDefault="00F42964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964" w:rsidRDefault="00F42964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964" w:rsidRDefault="00F42964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964" w:rsidRDefault="00F42964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964" w:rsidRDefault="00F42964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964" w:rsidRDefault="00F42964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964" w:rsidRDefault="00F42964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42964" w:rsidRPr="00EE365C" w:rsidRDefault="00F42964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2397F" w:rsidRPr="00EE365C" w:rsidRDefault="0082397F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2397F" w:rsidRPr="00EE365C" w:rsidRDefault="0082397F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2397F" w:rsidRPr="00EE365C" w:rsidRDefault="0082397F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2397F" w:rsidRPr="00EE365C" w:rsidRDefault="0082397F" w:rsidP="00C6373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2397F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365C">
        <w:rPr>
          <w:rFonts w:ascii="Times New Roman" w:hAnsi="Times New Roman" w:cs="Times New Roman"/>
          <w:b/>
          <w:sz w:val="24"/>
          <w:szCs w:val="24"/>
        </w:rPr>
        <w:lastRenderedPageBreak/>
        <w:t>ВЫПИСКА ИЗ ПРАВИЛ ЗЕМЛЕПОЛЬЗОВАНИЯ И ЗАСТРОЙКИ</w:t>
      </w:r>
    </w:p>
    <w:p w:rsidR="0082397F" w:rsidRPr="00EE365C" w:rsidRDefault="0082397F" w:rsidP="00EE36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365C" w:rsidRPr="00EE365C" w:rsidRDefault="00EE365C" w:rsidP="00EE365C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EE365C">
        <w:rPr>
          <w:rFonts w:ascii="Times New Roman" w:hAnsi="Times New Roman" w:cs="Times New Roman"/>
          <w:bCs/>
          <w:sz w:val="24"/>
          <w:szCs w:val="24"/>
        </w:rPr>
        <w:t xml:space="preserve">Согласно правилам землепользования и застройки муниципального образования  </w:t>
      </w:r>
      <w:proofErr w:type="spellStart"/>
      <w:r w:rsidRPr="00EE365C">
        <w:rPr>
          <w:rFonts w:ascii="Times New Roman" w:hAnsi="Times New Roman" w:cs="Times New Roman"/>
          <w:bCs/>
          <w:sz w:val="24"/>
          <w:szCs w:val="24"/>
        </w:rPr>
        <w:t>Иссадское</w:t>
      </w:r>
      <w:proofErr w:type="spellEnd"/>
      <w:r w:rsidRPr="00EE365C"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 </w:t>
      </w:r>
      <w:proofErr w:type="spellStart"/>
      <w:r w:rsidRPr="00EE365C">
        <w:rPr>
          <w:rFonts w:ascii="Times New Roman" w:hAnsi="Times New Roman" w:cs="Times New Roman"/>
          <w:bCs/>
          <w:sz w:val="24"/>
          <w:szCs w:val="24"/>
        </w:rPr>
        <w:t>Волховского</w:t>
      </w:r>
      <w:proofErr w:type="spellEnd"/>
      <w:r w:rsidRPr="00EE365C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 Ленинградской области, </w:t>
      </w:r>
      <w:r w:rsidRPr="00EE365C">
        <w:rPr>
          <w:rFonts w:ascii="Times New Roman" w:hAnsi="Times New Roman" w:cs="Times New Roman"/>
          <w:sz w:val="24"/>
          <w:szCs w:val="24"/>
        </w:rPr>
        <w:t xml:space="preserve">утвержденным приказом комитета по архитектуре и градостроительству Ленинградской области от 30.05.2016 г. № 32 (с изменениями от 02.03.2018 г. № 12), </w:t>
      </w:r>
      <w:r w:rsidRPr="00EE365C">
        <w:rPr>
          <w:rFonts w:ascii="Times New Roman" w:hAnsi="Times New Roman" w:cs="Times New Roman"/>
          <w:bCs/>
          <w:sz w:val="24"/>
          <w:szCs w:val="24"/>
        </w:rPr>
        <w:t>земельный участок с кадастровым номером 47:10:</w:t>
      </w:r>
      <w:r w:rsidR="008A097E">
        <w:rPr>
          <w:rFonts w:ascii="Times New Roman" w:hAnsi="Times New Roman" w:cs="Times New Roman"/>
          <w:bCs/>
          <w:sz w:val="24"/>
          <w:szCs w:val="24"/>
        </w:rPr>
        <w:t>0000000:14101</w:t>
      </w:r>
      <w:r w:rsidRPr="00EE365C">
        <w:rPr>
          <w:rFonts w:ascii="Times New Roman" w:hAnsi="Times New Roman" w:cs="Times New Roman"/>
          <w:bCs/>
          <w:sz w:val="24"/>
          <w:szCs w:val="24"/>
        </w:rPr>
        <w:t xml:space="preserve"> площадью </w:t>
      </w:r>
      <w:r w:rsidR="008A097E">
        <w:rPr>
          <w:rFonts w:ascii="Times New Roman" w:hAnsi="Times New Roman" w:cs="Times New Roman"/>
          <w:bCs/>
          <w:sz w:val="24"/>
          <w:szCs w:val="24"/>
        </w:rPr>
        <w:t>574</w:t>
      </w:r>
      <w:r w:rsidRPr="00EE365C">
        <w:rPr>
          <w:rFonts w:ascii="Times New Roman" w:hAnsi="Times New Roman" w:cs="Times New Roman"/>
          <w:bCs/>
          <w:sz w:val="24"/>
          <w:szCs w:val="24"/>
        </w:rPr>
        <w:t xml:space="preserve"> кв. м, расположенный по адресу: Ленинградская область, </w:t>
      </w:r>
      <w:proofErr w:type="spellStart"/>
      <w:r w:rsidRPr="00EE365C">
        <w:rPr>
          <w:rFonts w:ascii="Times New Roman" w:hAnsi="Times New Roman" w:cs="Times New Roman"/>
          <w:bCs/>
          <w:sz w:val="24"/>
          <w:szCs w:val="24"/>
        </w:rPr>
        <w:t>Волховский</w:t>
      </w:r>
      <w:proofErr w:type="spellEnd"/>
      <w:r w:rsidRPr="00EE365C">
        <w:rPr>
          <w:rFonts w:ascii="Times New Roman" w:hAnsi="Times New Roman" w:cs="Times New Roman"/>
          <w:bCs/>
          <w:sz w:val="24"/>
          <w:szCs w:val="24"/>
        </w:rPr>
        <w:t xml:space="preserve"> муниципальный район, </w:t>
      </w:r>
      <w:proofErr w:type="spellStart"/>
      <w:r w:rsidRPr="00EE365C">
        <w:rPr>
          <w:rFonts w:ascii="Times New Roman" w:hAnsi="Times New Roman" w:cs="Times New Roman"/>
          <w:sz w:val="24"/>
          <w:szCs w:val="24"/>
        </w:rPr>
        <w:t>Иссадское</w:t>
      </w:r>
      <w:proofErr w:type="spellEnd"/>
      <w:r w:rsidRPr="00EE365C">
        <w:rPr>
          <w:rFonts w:ascii="Times New Roman" w:hAnsi="Times New Roman" w:cs="Times New Roman"/>
          <w:sz w:val="24"/>
          <w:szCs w:val="24"/>
        </w:rPr>
        <w:t xml:space="preserve"> сельское поселение, </w:t>
      </w:r>
      <w:r w:rsidRPr="00EE365C">
        <w:rPr>
          <w:rFonts w:ascii="Times New Roman" w:hAnsi="Times New Roman" w:cs="Times New Roman"/>
          <w:bCs/>
          <w:sz w:val="24"/>
          <w:szCs w:val="24"/>
        </w:rPr>
        <w:t xml:space="preserve">дер. </w:t>
      </w:r>
      <w:proofErr w:type="spellStart"/>
      <w:r w:rsidR="008A097E">
        <w:rPr>
          <w:rFonts w:ascii="Times New Roman" w:hAnsi="Times New Roman" w:cs="Times New Roman"/>
          <w:bCs/>
          <w:sz w:val="24"/>
          <w:szCs w:val="24"/>
        </w:rPr>
        <w:t>Иссад</w:t>
      </w:r>
      <w:proofErr w:type="spellEnd"/>
      <w:r w:rsidR="008A097E">
        <w:rPr>
          <w:rFonts w:ascii="Times New Roman" w:hAnsi="Times New Roman" w:cs="Times New Roman"/>
          <w:bCs/>
          <w:sz w:val="24"/>
          <w:szCs w:val="24"/>
        </w:rPr>
        <w:t>, д. 11</w:t>
      </w:r>
      <w:bookmarkStart w:id="0" w:name="_GoBack"/>
      <w:bookmarkEnd w:id="0"/>
      <w:r w:rsidRPr="00EE365C">
        <w:rPr>
          <w:rFonts w:ascii="Times New Roman" w:hAnsi="Times New Roman" w:cs="Times New Roman"/>
          <w:bCs/>
          <w:sz w:val="24"/>
          <w:szCs w:val="24"/>
        </w:rPr>
        <w:t xml:space="preserve"> относится к зоне застройки индивидуальными жилыми домами Ж-2 (приложение).</w:t>
      </w:r>
      <w:r w:rsidRPr="00EE36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Pr="00EE365C" w:rsidRDefault="00EE365C" w:rsidP="00EE365C">
      <w:pPr>
        <w:keepNext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E365C">
        <w:rPr>
          <w:rFonts w:ascii="Times New Roman" w:hAnsi="Times New Roman" w:cs="Times New Roman"/>
          <w:b/>
          <w:bCs/>
          <w:sz w:val="24"/>
          <w:szCs w:val="24"/>
        </w:rPr>
        <w:t>Ж-2 ЗОНА ЗАСТРОЙКИ ИНДИВИДУАЛЬНЫМИ ЖИЛЫМИ ДОМАМИ</w:t>
      </w:r>
    </w:p>
    <w:p w:rsidR="00EE365C" w:rsidRPr="00EE365C" w:rsidRDefault="00EE365C" w:rsidP="00EE36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65C">
        <w:rPr>
          <w:rFonts w:ascii="Times New Roman" w:hAnsi="Times New Roman" w:cs="Times New Roman"/>
          <w:sz w:val="24"/>
          <w:szCs w:val="24"/>
        </w:rPr>
        <w:t>Зона предназначена для застройки индивидуальными жилыми домами, допускается размещение объектов социального и культурно - бытового обслуживания населения, преимущественно местного значения, иных объектов согласно градостроительным регламентам.</w:t>
      </w:r>
    </w:p>
    <w:p w:rsidR="00EE365C" w:rsidRPr="00EE365C" w:rsidRDefault="00EE365C" w:rsidP="00EE36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2"/>
        <w:gridCol w:w="5328"/>
        <w:gridCol w:w="1731"/>
      </w:tblGrid>
      <w:tr w:rsidR="00EE365C" w:rsidRPr="00EE365C" w:rsidTr="0078265F">
        <w:trPr>
          <w:tblHeader/>
        </w:trPr>
        <w:tc>
          <w:tcPr>
            <w:tcW w:w="1272" w:type="pct"/>
            <w:vAlign w:val="center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040" w:type="pct"/>
            <w:vAlign w:val="center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Описание вида разрешенного использования земельного участка</w:t>
            </w:r>
          </w:p>
        </w:tc>
        <w:tc>
          <w:tcPr>
            <w:tcW w:w="688" w:type="pct"/>
            <w:vAlign w:val="center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(числовое обозначение) вида разрешенного использования земельного участка)</w:t>
            </w:r>
          </w:p>
        </w:tc>
      </w:tr>
      <w:tr w:rsidR="00EE365C" w:rsidRPr="00EE365C" w:rsidTr="0078265F">
        <w:tc>
          <w:tcPr>
            <w:tcW w:w="5000" w:type="pct"/>
            <w:gridSpan w:val="3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ОСНОВНЫЕ ВИДЫ РАЗРЕШЕННОГО ИСПОЛЬЗОВАНИЯ</w:t>
            </w:r>
          </w:p>
        </w:tc>
      </w:tr>
      <w:tr w:rsidR="00EE365C" w:rsidRPr="00EE365C" w:rsidTr="0078265F">
        <w:tc>
          <w:tcPr>
            <w:tcW w:w="1272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3040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Размещение индивидуального жилого дома, не предназначенного для раздела на квартиры (дом, пригодный для постоянного проживания, высотой не выше трех надземных этажей); выращивание плодовых, ягодных, овощных, бахчевых или иных декоративных, или сельскохозяйственных культур; размещение индивидуальных гаражей и подсобных сооружений</w:t>
            </w:r>
          </w:p>
        </w:tc>
        <w:tc>
          <w:tcPr>
            <w:tcW w:w="688" w:type="pct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ar123"/>
            <w:bookmarkEnd w:id="1"/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EE365C" w:rsidRPr="00EE365C" w:rsidTr="0078265F">
        <w:tc>
          <w:tcPr>
            <w:tcW w:w="1272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3040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производство сельскохозяйственной продукции;</w:t>
            </w:r>
          </w:p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размещение гаража и иных вспомогательных сооружений;</w:t>
            </w:r>
          </w:p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содержание сельскохозяйственных животных.</w:t>
            </w:r>
          </w:p>
        </w:tc>
        <w:tc>
          <w:tcPr>
            <w:tcW w:w="688" w:type="pct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EE365C" w:rsidRPr="00EE365C" w:rsidTr="0078265F">
        <w:tc>
          <w:tcPr>
            <w:tcW w:w="1272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Историко-культурная деятельность</w:t>
            </w:r>
          </w:p>
        </w:tc>
        <w:tc>
          <w:tcPr>
            <w:tcW w:w="3040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688" w:type="pct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</w:tr>
      <w:tr w:rsidR="00EE365C" w:rsidRPr="00EE365C" w:rsidTr="0078265F">
        <w:tc>
          <w:tcPr>
            <w:tcW w:w="1272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 xml:space="preserve">Общее пользование </w:t>
            </w:r>
            <w:proofErr w:type="gramStart"/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водными</w:t>
            </w:r>
            <w:proofErr w:type="gramEnd"/>
            <w:r w:rsidRPr="00EE365C">
              <w:rPr>
                <w:rFonts w:ascii="Times New Roman" w:hAnsi="Times New Roman" w:cs="Times New Roman"/>
                <w:sz w:val="24"/>
                <w:szCs w:val="24"/>
              </w:rPr>
              <w:t xml:space="preserve"> объектам</w:t>
            </w:r>
          </w:p>
        </w:tc>
        <w:tc>
          <w:tcPr>
            <w:tcW w:w="3040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688" w:type="pct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</w:tr>
      <w:tr w:rsidR="00EE365C" w:rsidRPr="00EE365C" w:rsidTr="0078265F">
        <w:tc>
          <w:tcPr>
            <w:tcW w:w="1272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Обслуживание жилой застройки &lt;*&gt;</w:t>
            </w:r>
          </w:p>
        </w:tc>
        <w:tc>
          <w:tcPr>
            <w:tcW w:w="3040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размещение которых предусмотрено видами разрешенного использования с кодами 3.1 (коммунальное обслуживание), 3.2 (социальное обслуживание), 3.3 (бытовое обслуживание), 3.4.1 (амбулаторно-поликлиническое обслуживание), 3.6 (культурное развитие), 3.7 (религиозное использование), 4.1 (деловое управление),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  <w:proofErr w:type="gramEnd"/>
          </w:p>
        </w:tc>
        <w:tc>
          <w:tcPr>
            <w:tcW w:w="688" w:type="pct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2.7 &lt;*&gt;</w:t>
            </w:r>
          </w:p>
        </w:tc>
      </w:tr>
      <w:tr w:rsidR="00EE365C" w:rsidRPr="00EE365C" w:rsidTr="0078265F">
        <w:tc>
          <w:tcPr>
            <w:tcW w:w="5000" w:type="pct"/>
            <w:gridSpan w:val="3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УСЛОВНО РАЗРЕШЕННЫЕ ВИДЫ ИСПОЛЬЗОВАНИЯ</w:t>
            </w:r>
          </w:p>
        </w:tc>
      </w:tr>
      <w:tr w:rsidR="00EE365C" w:rsidRPr="00EE365C" w:rsidTr="0078265F">
        <w:tc>
          <w:tcPr>
            <w:tcW w:w="1272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Хранение и переработка сельскохозяйственной продукции</w:t>
            </w:r>
          </w:p>
        </w:tc>
        <w:tc>
          <w:tcPr>
            <w:tcW w:w="3040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688" w:type="pct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</w:tr>
      <w:tr w:rsidR="00EE365C" w:rsidRPr="00EE365C" w:rsidTr="0078265F">
        <w:tc>
          <w:tcPr>
            <w:tcW w:w="1272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Обслуживание жилой застройки</w:t>
            </w:r>
          </w:p>
        </w:tc>
        <w:tc>
          <w:tcPr>
            <w:tcW w:w="3040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размещение которых предусмотрено видами разрешенного использования с кодами 3.1 (коммунальное обслуживание), 3.2 (социальное обслуживание), 3.3 (бытовое обслуживание), 3.4 (здравоохранение), 3.4.1 (амбулаторно-поликлиническое обслуживание), 3.5.1 (дошкольное, начальное и среднее общее образование), 3.6 (культурное развитие), 3.7 (религиозное использование), 3.10.1 (амбулаторное ветеринарное обслуживание), 4.1 (деловое управление), 4.3 (рынки), 4.4 (магазины), 4.6 (общественное питание), 4.7 (гостиничное обслуживание), 4.9 (обслуживание автотранспорта), если</w:t>
            </w:r>
            <w:proofErr w:type="gramEnd"/>
            <w:r w:rsidRPr="00EE365C">
              <w:rPr>
                <w:rFonts w:ascii="Times New Roman" w:hAnsi="Times New Roman" w:cs="Times New Roman"/>
                <w:sz w:val="24"/>
                <w:szCs w:val="24"/>
              </w:rPr>
              <w:t xml:space="preserve">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</w:p>
        </w:tc>
        <w:tc>
          <w:tcPr>
            <w:tcW w:w="688" w:type="pct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</w:tr>
      <w:tr w:rsidR="00EE365C" w:rsidRPr="00EE365C" w:rsidTr="0078265F">
        <w:tc>
          <w:tcPr>
            <w:tcW w:w="1272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3040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  <w:r w:rsidRPr="00EE365C">
              <w:rPr>
                <w:rFonts w:ascii="Times New Roman" w:hAnsi="Times New Roman" w:cs="Times New Roman"/>
                <w:sz w:val="24"/>
                <w:szCs w:val="24"/>
              </w:rPr>
              <w:br/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688" w:type="pct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</w:tr>
      <w:tr w:rsidR="00EE365C" w:rsidRPr="00EE365C" w:rsidTr="0078265F">
        <w:tc>
          <w:tcPr>
            <w:tcW w:w="5000" w:type="pct"/>
            <w:gridSpan w:val="3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ВСПОМОГАТЕЛЬНЫЕ ВИДЫ РАЗРЕШЕННОГО ИСПОЛЬЗОВАНИЯ</w:t>
            </w:r>
          </w:p>
        </w:tc>
      </w:tr>
      <w:tr w:rsidR="00EE365C" w:rsidRPr="00EE365C" w:rsidTr="0078265F">
        <w:tc>
          <w:tcPr>
            <w:tcW w:w="1272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Подсобные помещения (бани, гаражи, хозяйственные постройки и т д</w:t>
            </w:r>
            <w:proofErr w:type="gramStart"/>
            <w:r w:rsidRPr="00EE365C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688" w:type="pct"/>
          </w:tcPr>
          <w:p w:rsidR="00EE365C" w:rsidRPr="00EE365C" w:rsidRDefault="00EE365C" w:rsidP="00EE36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65C" w:rsidRPr="00EE365C" w:rsidTr="0078265F">
        <w:tc>
          <w:tcPr>
            <w:tcW w:w="1272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Площадки отдыха для детей и взрослых</w:t>
            </w:r>
          </w:p>
        </w:tc>
        <w:tc>
          <w:tcPr>
            <w:tcW w:w="688" w:type="pct"/>
          </w:tcPr>
          <w:p w:rsidR="00EE365C" w:rsidRPr="00EE365C" w:rsidRDefault="00EE365C" w:rsidP="00EE36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65C" w:rsidRPr="00EE365C" w:rsidTr="0078265F">
        <w:tc>
          <w:tcPr>
            <w:tcW w:w="1272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Площадки для хозяйственных целей</w:t>
            </w:r>
          </w:p>
        </w:tc>
        <w:tc>
          <w:tcPr>
            <w:tcW w:w="688" w:type="pct"/>
          </w:tcPr>
          <w:p w:rsidR="00EE365C" w:rsidRPr="00EE365C" w:rsidRDefault="00EE365C" w:rsidP="00EE36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65C" w:rsidRPr="00EE365C" w:rsidTr="0078265F">
        <w:tc>
          <w:tcPr>
            <w:tcW w:w="1272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Индивидуальные гаражи</w:t>
            </w:r>
          </w:p>
        </w:tc>
        <w:tc>
          <w:tcPr>
            <w:tcW w:w="688" w:type="pct"/>
          </w:tcPr>
          <w:p w:rsidR="00EE365C" w:rsidRPr="00EE365C" w:rsidRDefault="00EE365C" w:rsidP="00EE36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65C" w:rsidRPr="00EE365C" w:rsidTr="0078265F">
        <w:tc>
          <w:tcPr>
            <w:tcW w:w="1272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 xml:space="preserve">Автостоянки </w:t>
            </w:r>
            <w:proofErr w:type="spellStart"/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приобъектные</w:t>
            </w:r>
            <w:proofErr w:type="spellEnd"/>
          </w:p>
        </w:tc>
        <w:tc>
          <w:tcPr>
            <w:tcW w:w="688" w:type="pct"/>
          </w:tcPr>
          <w:p w:rsidR="00EE365C" w:rsidRPr="00EE365C" w:rsidRDefault="00EE365C" w:rsidP="00EE36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365C" w:rsidRPr="00EE365C" w:rsidTr="0078265F">
        <w:tc>
          <w:tcPr>
            <w:tcW w:w="1272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pct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hAnsi="Times New Roman" w:cs="Times New Roman"/>
                <w:sz w:val="24"/>
                <w:szCs w:val="24"/>
              </w:rPr>
              <w:t>Объекты инженерно-технического обеспечения</w:t>
            </w:r>
          </w:p>
        </w:tc>
        <w:tc>
          <w:tcPr>
            <w:tcW w:w="688" w:type="pct"/>
          </w:tcPr>
          <w:p w:rsidR="00EE365C" w:rsidRPr="00EE365C" w:rsidRDefault="00EE365C" w:rsidP="00EE36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65C" w:rsidRPr="00EE365C" w:rsidRDefault="00EE365C" w:rsidP="00EE365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E365C">
        <w:rPr>
          <w:rFonts w:ascii="Times New Roman" w:hAnsi="Times New Roman" w:cs="Times New Roman"/>
          <w:sz w:val="24"/>
          <w:szCs w:val="24"/>
        </w:rPr>
        <w:t xml:space="preserve"> Объекты видов использования, отмеченных знаком &lt;*&gt;, относятся к основным видам разрешенного использования при соблюдении условия, что общая площадь объектов капитального строительства на соответствующих земельных участках не превышает 100 квадратных метров. В случае если общая площадь объектов капитального строительства на соответствующих земельных участках превышает 100 квадратных метров, то объекты указанных видов использования относятся к условно разрешенным видам использования.</w:t>
      </w:r>
    </w:p>
    <w:p w:rsidR="00EE365C" w:rsidRPr="00EE365C" w:rsidRDefault="00EE365C" w:rsidP="00EE365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E365C" w:rsidRPr="00EE365C" w:rsidRDefault="00EE365C" w:rsidP="00EE365C">
      <w:pPr>
        <w:keepNext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365C">
        <w:rPr>
          <w:rFonts w:ascii="Times New Roman" w:hAnsi="Times New Roman" w:cs="Times New Roman"/>
          <w:sz w:val="24"/>
          <w:szCs w:val="24"/>
          <w:u w:val="single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</w:t>
      </w:r>
      <w:r w:rsidRPr="00EE365C">
        <w:rPr>
          <w:rFonts w:ascii="Times New Roman" w:hAnsi="Times New Roman" w:cs="Times New Roman"/>
          <w:i/>
          <w:iCs/>
          <w:sz w:val="24"/>
          <w:szCs w:val="24"/>
          <w:u w:val="single"/>
        </w:rPr>
        <w:t>-</w:t>
      </w:r>
      <w:r w:rsidRPr="00EE365C">
        <w:rPr>
          <w:rFonts w:ascii="Times New Roman" w:hAnsi="Times New Roman" w:cs="Times New Roman"/>
          <w:sz w:val="24"/>
          <w:szCs w:val="24"/>
          <w:u w:val="single"/>
        </w:rPr>
        <w:t>2</w:t>
      </w:r>
    </w:p>
    <w:p w:rsidR="00EE365C" w:rsidRPr="00EE365C" w:rsidRDefault="00EE365C" w:rsidP="00EE365C">
      <w:pPr>
        <w:keepNext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0"/>
        <w:gridCol w:w="5055"/>
        <w:gridCol w:w="6"/>
        <w:gridCol w:w="1682"/>
        <w:gridCol w:w="1731"/>
      </w:tblGrid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ед. измерения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Минимальное значение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Максимальное значение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площадь: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для вида использования  «Для индивидуального жилищного строительства»: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площадь земельных участков, кв. м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2500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для вида использования «Для ведения личного подсобного хозяйства»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площадь земельных участков, кв. м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5000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5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земельных </w:t>
            </w:r>
            <w:proofErr w:type="gramStart"/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участков</w:t>
            </w:r>
            <w:proofErr w:type="gramEnd"/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поставленных на кадастровый учет до принятия решения об утверждения настоящих правил землепользования и застройки муниципального образования </w:t>
            </w:r>
            <w:proofErr w:type="spellStart"/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Иссадского</w:t>
            </w:r>
            <w:proofErr w:type="spellEnd"/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предельные (минимальные и (или) максимальные) размеры земельных участков </w:t>
            </w:r>
          </w:p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не применяются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для иных для иных видов разрешённого использования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площадь земельных участков, кв. м</w:t>
            </w:r>
          </w:p>
        </w:tc>
        <w:tc>
          <w:tcPr>
            <w:tcW w:w="3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документацией по планировке территории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иные предельные размеры</w:t>
            </w:r>
          </w:p>
        </w:tc>
        <w:tc>
          <w:tcPr>
            <w:tcW w:w="3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видов использования «Для индивидуального жилищного строительства», «Для ведения личного подсобного хозяйства», для подсобных и вспомогательных объектов капитального строительства и сооружений, </w:t>
            </w:r>
            <w:proofErr w:type="gramStart"/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подлежит установлению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иных видов разрешённого использования, </w:t>
            </w:r>
            <w:proofErr w:type="gramStart"/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подлежит установлению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высота зданий, строений, сооружений: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высота объектов капитального строительства, </w:t>
            </w:r>
            <w:proofErr w:type="gramStart"/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высота помещения вновь размещаемых и реконструируемых встроенных или отдельно стоящих индивидуальных гаражей, открытых стоянок без технического обслуживания на 1 - 2 легковые машины, на земельном участке с разрешенными видами использования «Для индивидуального жилищного строительства», «Для ведения личного подсобного хозяйства», </w:t>
            </w:r>
            <w:proofErr w:type="gramStart"/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высота подсобных и вспомогательных объектов капитального строительства и сооружений, на земельном участке с разрешенными видами использования «Для индивидуального жилищного строительства», «Для ведения личного подсобного хозяйства», «Блокированная жилая застройка»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1/3 высоты объекта капитального строительства, отнесенного к основному виду разрешенного использования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процент застройки в границах земельного участка, определяемый как отношение суммарной площади земельного участка, которая может быть </w:t>
            </w: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застроена, ко всей площади земельного участка: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4.1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trike/>
                <w:color w:val="FF0000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для видов использования «Для индивидуального жилищного строительства», «Для ведения личного подсобного хозяйства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30 %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trike/>
                <w:color w:val="FF0000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для иных для иных видов разрешённого использования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65C" w:rsidRPr="00EE365C" w:rsidRDefault="00EE365C" w:rsidP="00EE365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60 %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минимальное расстояние от окон индивидуального жилого дома или жилого дома блокированной застройки до подсобных и вспомогательных объектов капитального строительства и сооружений, расположенных на соседнем земельном участке, не менее 6 метров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отступы от красной линии в соответствии с утвержденной документацией по планировке территории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земельные участки с видом разрешенного использования «Для индивидуального жилищного строительства» и «Для ведения личного подсобного хозяйства» должны быть огорожены. Ограждение должно быть выполнено из доброкачественных материалов, предназначенных для этих целей. Высота ограждения должна быть не более 1 метра 80 сантиметров до наиболее высокой части ограждения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общая площадь вновь размещаемых и реконструируемых встроенных или отдельно стоящих индивидуальных гаражей, открытых стоянок без технического обслуживания на 1 - 2 легковые машины не должна превышать 60 кв. м</w:t>
            </w:r>
          </w:p>
        </w:tc>
      </w:tr>
      <w:tr w:rsidR="00EE365C" w:rsidRPr="00EE365C" w:rsidTr="0078265F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8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365C" w:rsidRPr="00EE365C" w:rsidRDefault="00EE365C" w:rsidP="00EE365C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65C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площадь отдельно стоящего подсобного или вспомогательного объекта капитального строительства или сооружения (за исключением индивидуальных гаражей) не должна превышать 75 % от общей площади объекта капитального строительства, отнесенного к основному виду разрешенного использования и размещенному на одном с ним земельном участке</w:t>
            </w:r>
          </w:p>
        </w:tc>
      </w:tr>
    </w:tbl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2964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2964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2964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2964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2964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2964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2964" w:rsidRPr="00EE365C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ВЫКОПИРОВКА ИЗ КАРТЫ  ГРАДОСТРОИТЕЛЬНОГО ЗОНИРОВАНИЯ</w:t>
      </w:r>
    </w:p>
    <w:p w:rsid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Д. ИССАД</w:t>
      </w: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204F97" wp14:editId="0FDB3E65">
            <wp:extent cx="5998686" cy="4047744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503" t="10219" r="12937" b="8736"/>
                    <a:stretch/>
                  </pic:blipFill>
                  <pic:spPr bwMode="auto">
                    <a:xfrm>
                      <a:off x="0" y="0"/>
                      <a:ext cx="6001985" cy="404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65C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90270" cy="30480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ГРАНИЦЫ ЗЕМЕЛЬНОГО УЧАСТКА</w:t>
      </w:r>
    </w:p>
    <w:p w:rsidR="00F42964" w:rsidRPr="00EE365C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7250" cy="475615"/>
            <wp:effectExtent l="0" t="0" r="635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64" w:rsidRPr="00EE365C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25185" cy="1377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64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2964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2964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2964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2964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2964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ВЫКОПИРОВКА ИЗ КАРТЫ ФУНКЦИОНАЛЬНОГО ЗОНИРОВАНИЯ ГЕНЕРАЛЬНОГО ПЛАНА Д. ИССАД</w:t>
      </w:r>
    </w:p>
    <w:p w:rsidR="00674D43" w:rsidRDefault="00674D43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7250" cy="5730240"/>
            <wp:effectExtent l="0" t="0" r="635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D43" w:rsidRDefault="00674D43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4D43" w:rsidRDefault="00674D43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4D43" w:rsidRDefault="00674D43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4D43" w:rsidRDefault="00674D43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4D43" w:rsidRDefault="00674D43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4D43" w:rsidRDefault="00674D43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4D43" w:rsidRDefault="00674D43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4D43" w:rsidRDefault="00674D43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4D43" w:rsidRDefault="00674D43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4D43" w:rsidRDefault="00674D43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СИТУАЦИОННЫЙ ПЛАН ЗЕМЕЛЬНОГО УЧАСТКА</w:t>
      </w:r>
    </w:p>
    <w:p w:rsidR="00F42964" w:rsidRPr="00EE365C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5E78B7" wp14:editId="60782A05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СИТУАЦИОННЫЙ ПЛАН РАСПОЛОЖЕНИЯ ЛЕТНЕГО ДОМА</w:t>
      </w:r>
    </w:p>
    <w:p w:rsidR="00F42964" w:rsidRPr="00EE365C" w:rsidRDefault="00F42964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791F93" wp14:editId="550E7277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65C" w:rsidRPr="00EE365C" w:rsidRDefault="00EE365C" w:rsidP="00EE365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397F" w:rsidRPr="00EE365C" w:rsidRDefault="0082397F" w:rsidP="00EE36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4739" w:rsidRPr="00EE365C" w:rsidRDefault="00584739" w:rsidP="00EE36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4739" w:rsidRPr="00EE365C" w:rsidRDefault="00584739" w:rsidP="00EE36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4739" w:rsidRPr="00EE365C" w:rsidRDefault="00584739" w:rsidP="00EE36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97F" w:rsidRPr="00EE365C" w:rsidRDefault="0082397F" w:rsidP="00EE36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97F" w:rsidRPr="00EE365C" w:rsidRDefault="0082397F" w:rsidP="00EE36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97F" w:rsidRPr="00EE365C" w:rsidRDefault="0082397F" w:rsidP="00EE36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97F" w:rsidRPr="00EE365C" w:rsidRDefault="0082397F" w:rsidP="00EE36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97F" w:rsidRPr="00EE365C" w:rsidRDefault="0082397F" w:rsidP="00EE36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2397F" w:rsidRPr="00EE3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66245"/>
    <w:multiLevelType w:val="hybridMultilevel"/>
    <w:tmpl w:val="7AEAF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B2D"/>
    <w:rsid w:val="00022FA3"/>
    <w:rsid w:val="00032023"/>
    <w:rsid w:val="001B5493"/>
    <w:rsid w:val="00235E0F"/>
    <w:rsid w:val="00482333"/>
    <w:rsid w:val="00575C77"/>
    <w:rsid w:val="00584739"/>
    <w:rsid w:val="005E0A68"/>
    <w:rsid w:val="00674D43"/>
    <w:rsid w:val="006D7B21"/>
    <w:rsid w:val="007A5B2D"/>
    <w:rsid w:val="0082397F"/>
    <w:rsid w:val="008A097E"/>
    <w:rsid w:val="008A723D"/>
    <w:rsid w:val="00951DC7"/>
    <w:rsid w:val="00AF4D89"/>
    <w:rsid w:val="00B765B4"/>
    <w:rsid w:val="00BF5309"/>
    <w:rsid w:val="00BF74A6"/>
    <w:rsid w:val="00C6373C"/>
    <w:rsid w:val="00E528F7"/>
    <w:rsid w:val="00EE365C"/>
    <w:rsid w:val="00F4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C6373C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1"/>
    <w:qFormat/>
    <w:rsid w:val="00C6373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C6373C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rmal (Web)"/>
    <w:basedOn w:val="a"/>
    <w:uiPriority w:val="99"/>
    <w:rsid w:val="00584739"/>
    <w:pPr>
      <w:spacing w:before="41" w:after="41" w:line="240" w:lineRule="auto"/>
      <w:ind w:left="41" w:right="41" w:firstLine="720"/>
      <w:jc w:val="both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7">
    <w:name w:val="No Spacing"/>
    <w:uiPriority w:val="1"/>
    <w:qFormat/>
    <w:rsid w:val="00235E0F"/>
    <w:pPr>
      <w:spacing w:after="0" w:line="240" w:lineRule="auto"/>
    </w:pPr>
  </w:style>
  <w:style w:type="paragraph" w:customStyle="1" w:styleId="a8">
    <w:name w:val="Знак Знак Знак"/>
    <w:basedOn w:val="a"/>
    <w:rsid w:val="00EE365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C6373C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1"/>
    <w:qFormat/>
    <w:rsid w:val="00C6373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C6373C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rmal (Web)"/>
    <w:basedOn w:val="a"/>
    <w:uiPriority w:val="99"/>
    <w:rsid w:val="00584739"/>
    <w:pPr>
      <w:spacing w:before="41" w:after="41" w:line="240" w:lineRule="auto"/>
      <w:ind w:left="41" w:right="41" w:firstLine="720"/>
      <w:jc w:val="both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7">
    <w:name w:val="No Spacing"/>
    <w:uiPriority w:val="1"/>
    <w:qFormat/>
    <w:rsid w:val="00235E0F"/>
    <w:pPr>
      <w:spacing w:after="0" w:line="240" w:lineRule="auto"/>
    </w:pPr>
  </w:style>
  <w:style w:type="paragraph" w:customStyle="1" w:styleId="a8">
    <w:name w:val="Знак Знак Знак"/>
    <w:basedOn w:val="a"/>
    <w:rsid w:val="00EE365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1813</Words>
  <Characters>10338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Kiseleva</dc:creator>
  <cp:lastModifiedBy>Kiseleva</cp:lastModifiedBy>
  <cp:revision>3</cp:revision>
  <dcterms:created xsi:type="dcterms:W3CDTF">2022-06-20T13:00:00Z</dcterms:created>
  <dcterms:modified xsi:type="dcterms:W3CDTF">2022-06-21T09:25:00Z</dcterms:modified>
</cp:coreProperties>
</file>