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99B" w:rsidRDefault="00620ED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Сообщение о возможном установлении публичных сервитутов</w:t>
      </w:r>
    </w:p>
    <w:tbl>
      <w:tblPr>
        <w:tblStyle w:val="af9"/>
        <w:tblW w:w="10773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283"/>
        <w:gridCol w:w="2439"/>
        <w:gridCol w:w="8051"/>
      </w:tblGrid>
      <w:tr w:rsidR="00F6499B">
        <w:tc>
          <w:tcPr>
            <w:tcW w:w="283" w:type="dxa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490" w:type="dxa"/>
            <w:gridSpan w:val="2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Волховского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муниципального района Ленинградской области </w:t>
            </w:r>
          </w:p>
          <w:p w:rsidR="00F6499B" w:rsidRDefault="00620ED8">
            <w:pPr>
              <w:jc w:val="center"/>
              <w:rPr>
                <w:rFonts w:ascii="Times New Roman" w:hAnsi="Times New Roman"/>
                <w:vertAlign w:val="superscript"/>
              </w:rPr>
            </w:pPr>
            <w:r>
              <w:rPr>
                <w:rFonts w:ascii="Times New Roman" w:hAnsi="Times New Roman"/>
              </w:rPr>
              <w:t>(уполномоченный орган, которым рассматривается ходатайство об установлении публичного сервитута)</w:t>
            </w:r>
          </w:p>
        </w:tc>
      </w:tr>
      <w:tr w:rsidR="00F6499B">
        <w:tc>
          <w:tcPr>
            <w:tcW w:w="283" w:type="dxa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490" w:type="dxa"/>
            <w:gridSpan w:val="2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Складирование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 инженерного сооружения местного значения: </w:t>
            </w:r>
            <w:r>
              <w:rPr>
                <w:rFonts w:ascii="Times New Roman" w:hAnsi="Times New Roman"/>
                <w:sz w:val="24"/>
                <w:szCs w:val="24"/>
              </w:rPr>
              <w:t>«Газопровод-связка распределительный от ГРС Сясьстрой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Сясьский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ЦБК) до существующих потребителей»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сроком на 3 года.</w:t>
            </w:r>
          </w:p>
          <w:p w:rsidR="00F6499B" w:rsidRDefault="00620ED8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</w:rPr>
              <w:t>(цель установления публичного сервитута)</w:t>
            </w:r>
          </w:p>
        </w:tc>
      </w:tr>
      <w:tr w:rsidR="00F6499B">
        <w:tc>
          <w:tcPr>
            <w:tcW w:w="283" w:type="dxa"/>
            <w:vMerge w:val="restart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439" w:type="dxa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Кадастровый номер</w:t>
            </w:r>
          </w:p>
        </w:tc>
        <w:tc>
          <w:tcPr>
            <w:tcW w:w="8051" w:type="dxa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Адрес или иное описание местоположения земельного участка (участков), в отношении которого испрашивается публичный сервитут</w:t>
            </w:r>
          </w:p>
        </w:tc>
      </w:tr>
      <w:tr w:rsidR="00F6499B">
        <w:tc>
          <w:tcPr>
            <w:tcW w:w="283" w:type="dxa"/>
            <w:vMerge/>
            <w:vAlign w:val="center"/>
          </w:tcPr>
          <w:p w:rsidR="00F6499B" w:rsidRDefault="00F6499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47:10:0603001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Ленинградская область,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</w:t>
            </w:r>
          </w:p>
        </w:tc>
      </w:tr>
      <w:tr w:rsidR="00F6499B">
        <w:tc>
          <w:tcPr>
            <w:tcW w:w="283" w:type="dxa"/>
            <w:vMerge/>
            <w:vAlign w:val="center"/>
          </w:tcPr>
          <w:p w:rsidR="00F6499B" w:rsidRDefault="00F6499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47:00:0000000:4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Ленинградская область,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лесничество, участковые лесничества: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Новоладожское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кв.1-153,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Сясьстроевское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кв.1-182,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Масельгское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кв.1-142,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Хваловское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кв.1-155,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Волховстроевское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 1-151, 153-178,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Порожское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кв.1-126, Зареченское кв.1-34,36-104,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Мыслинское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 1-135,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Загубское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 1-106, Пашское кв.2-137,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Николаевщинское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кв.154-271,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Кондежское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кв.1-160,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Рыбежское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 1-153,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Часовенское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кв.161-339,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Колчановское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кв.1-58, 101-103, 105-120, 122-125, 127-154, 156-158, 161-176, 201-209,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Рыбежское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сельское кв.1-14, 17, 19-24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27-68, 70-82, 84, 86-109, 112, 113, 116-118,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кв.1-8, 101-115, 117-143, 201-225, 301-306, 308, 309, 311-346, 401-417, 420-428</w:t>
            </w:r>
          </w:p>
        </w:tc>
      </w:tr>
      <w:tr w:rsidR="00F6499B">
        <w:tc>
          <w:tcPr>
            <w:tcW w:w="283" w:type="dxa"/>
            <w:vMerge/>
            <w:vAlign w:val="center"/>
          </w:tcPr>
          <w:p w:rsidR="00F6499B" w:rsidRDefault="00F6499B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47:10:0804001:502</w:t>
            </w:r>
          </w:p>
        </w:tc>
        <w:tc>
          <w:tcPr>
            <w:tcW w:w="8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Российская Федерация, Ленинградская область,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лесничество,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Колчановское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участковое лесничество, квартал 3, части выделов 2, 3, 4, 19, 170</w:t>
            </w:r>
          </w:p>
        </w:tc>
      </w:tr>
      <w:tr w:rsidR="00F6499B">
        <w:tc>
          <w:tcPr>
            <w:tcW w:w="283" w:type="dxa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0490" w:type="dxa"/>
            <w:gridSpan w:val="2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Ленинградской области</w:t>
            </w:r>
          </w:p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Адрес: 187406 Ленинградская обл.,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олхов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Кировский пр., д.32. </w:t>
            </w:r>
          </w:p>
          <w:p w:rsidR="00F6499B" w:rsidRDefault="00620ED8">
            <w:pPr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тел.: +7 81363 7‑71-60,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эл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очта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admvr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</w:p>
          <w:p w:rsidR="00F6499B" w:rsidRDefault="00620ED8">
            <w:pPr>
              <w:spacing w:line="260" w:lineRule="exact"/>
              <w:ind w:right="197"/>
              <w:jc w:val="center"/>
              <w:rPr>
                <w:rFonts w:ascii="Times New Roman" w:hAnsi="Times New Roman"/>
                <w:spacing w:val="-1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  <w:szCs w:val="24"/>
              </w:rPr>
              <w:t xml:space="preserve">время приема: по предварительной записи </w:t>
            </w:r>
          </w:p>
          <w:p w:rsidR="00F6499B" w:rsidRDefault="00620ED8">
            <w:pPr>
              <w:jc w:val="center"/>
              <w:rPr>
                <w:rFonts w:ascii="Times New Roman" w:hAnsi="Times New Roman"/>
                <w:highlight w:val="yellow"/>
              </w:rPr>
            </w:pPr>
            <w:r>
              <w:rPr>
                <w:rFonts w:ascii="Times New Roman" w:hAnsi="Times New Roman"/>
              </w:rPr>
              <w:t xml:space="preserve"> 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об установлении публичного сервитута)</w:t>
            </w:r>
          </w:p>
        </w:tc>
      </w:tr>
      <w:tr w:rsidR="00F6499B">
        <w:tc>
          <w:tcPr>
            <w:tcW w:w="283" w:type="dxa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0490" w:type="dxa"/>
            <w:gridSpan w:val="2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Волховского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муниципального района Ленинградской области</w:t>
            </w:r>
          </w:p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Адрес: 187406 Ленинградская обл.,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олхов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Кировский пр., д.32. </w:t>
            </w:r>
          </w:p>
          <w:p w:rsidR="00F6499B" w:rsidRDefault="00620ED8">
            <w:pPr>
              <w:pStyle w:val="af8"/>
              <w:ind w:left="0"/>
              <w:jc w:val="center"/>
            </w:pPr>
            <w:r>
              <w:t xml:space="preserve">тел.: +7 81363 7‑71-60, </w:t>
            </w:r>
            <w:proofErr w:type="spellStart"/>
            <w:r>
              <w:t>эл</w:t>
            </w:r>
            <w:proofErr w:type="gramStart"/>
            <w:r>
              <w:t>.п</w:t>
            </w:r>
            <w:proofErr w:type="gramEnd"/>
            <w:r>
              <w:t>очта</w:t>
            </w:r>
            <w:proofErr w:type="spellEnd"/>
            <w:r>
              <w:t xml:space="preserve">: </w:t>
            </w:r>
            <w:hyperlink r:id="rId7" w:tooltip="mailto:admvr@mail.ru" w:history="1">
              <w:r>
                <w:rPr>
                  <w:rStyle w:val="afa"/>
                  <w:color w:val="auto"/>
                  <w:u w:val="none"/>
                </w:rPr>
                <w:t>admvr@mail.ru</w:t>
              </w:r>
            </w:hyperlink>
          </w:p>
          <w:p w:rsidR="00F6499B" w:rsidRDefault="00620ED8">
            <w:pPr>
              <w:pStyle w:val="af8"/>
              <w:ind w:left="0"/>
              <w:jc w:val="center"/>
            </w:pPr>
            <w:r>
              <w:t xml:space="preserve">Правообладатели земельных участков, в отношении которых испрашивается публичный сервитут (если их права не зарегистрированы в ЕГРН), в течение 15 дней со дня опубликования настоящего сообщения, подают в Администрацию </w:t>
            </w:r>
            <w:proofErr w:type="spellStart"/>
            <w:r>
              <w:t>Волховского</w:t>
            </w:r>
            <w:proofErr w:type="spellEnd"/>
            <w:r>
              <w:t xml:space="preserve"> муниципального района Ленинградской области, заявление об учете их прав с приложением копий документов, подтверждающих эти права. В заявлении указывается способ связи с правообладателем, в том числе почтовый адрес и (или) адрес электронной почты.</w:t>
            </w:r>
          </w:p>
          <w:p w:rsidR="00F6499B" w:rsidRDefault="00620ED8">
            <w:pPr>
              <w:jc w:val="center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</w:rPr>
              <w:t>(адрес, по которому заинтересованные лица могут подать заявления об учете прав на земельные участки, а также срок подачи указанных заявлений)</w:t>
            </w:r>
          </w:p>
        </w:tc>
      </w:tr>
      <w:tr w:rsidR="00F6499B">
        <w:tc>
          <w:tcPr>
            <w:tcW w:w="283" w:type="dxa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490" w:type="dxa"/>
            <w:gridSpan w:val="2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Программа газификации 2026–2030 в Ленинградской области</w:t>
            </w:r>
          </w:p>
          <w:p w:rsidR="00F6499B" w:rsidRDefault="00620E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(реквизиты решений об утверждении документа территориального планирования, документации по планировке территории, а также информацию об инвестиционной программе субъекта естественных монополий)</w:t>
            </w:r>
          </w:p>
        </w:tc>
      </w:tr>
      <w:tr w:rsidR="00F6499B">
        <w:tc>
          <w:tcPr>
            <w:tcW w:w="283" w:type="dxa"/>
            <w:vAlign w:val="center"/>
          </w:tcPr>
          <w:p w:rsidR="00F6499B" w:rsidRDefault="00F6499B">
            <w:pPr>
              <w:jc w:val="center"/>
              <w:rPr>
                <w:rFonts w:ascii="Times New Roman" w:hAnsi="Times New Roman"/>
              </w:rPr>
            </w:pPr>
          </w:p>
          <w:p w:rsidR="00F6499B" w:rsidRDefault="00F6499B">
            <w:pPr>
              <w:jc w:val="center"/>
              <w:rPr>
                <w:rFonts w:ascii="Times New Roman" w:hAnsi="Times New Roman"/>
              </w:rPr>
            </w:pPr>
          </w:p>
          <w:p w:rsidR="00F6499B" w:rsidRDefault="00F6499B">
            <w:pPr>
              <w:jc w:val="center"/>
              <w:rPr>
                <w:rFonts w:ascii="Times New Roman" w:hAnsi="Times New Roman"/>
              </w:rPr>
            </w:pPr>
          </w:p>
          <w:p w:rsidR="00F6499B" w:rsidRDefault="00620E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0490" w:type="dxa"/>
            <w:gridSpan w:val="2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https://volkhov-raion.ru/ </w:t>
            </w:r>
          </w:p>
          <w:p w:rsidR="00F6499B" w:rsidRDefault="00620E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(официальные сайты в информационно - телекоммуникационной сети «Интернет», на которых размещается сообщение о поступившем </w:t>
            </w:r>
            <w:proofErr w:type="gramStart"/>
            <w:r>
              <w:rPr>
                <w:rFonts w:ascii="Times New Roman" w:hAnsi="Times New Roman"/>
              </w:rPr>
              <w:t>ходатайстве</w:t>
            </w:r>
            <w:proofErr w:type="gramEnd"/>
            <w:r>
              <w:rPr>
                <w:rFonts w:ascii="Times New Roman" w:hAnsi="Times New Roman"/>
              </w:rPr>
              <w:t xml:space="preserve"> об установлении публичного сервитута)</w:t>
            </w:r>
          </w:p>
        </w:tc>
      </w:tr>
      <w:tr w:rsidR="00F6499B">
        <w:tc>
          <w:tcPr>
            <w:tcW w:w="283" w:type="dxa"/>
            <w:vAlign w:val="center"/>
          </w:tcPr>
          <w:p w:rsidR="00F6499B" w:rsidRDefault="00620ED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0490" w:type="dxa"/>
            <w:gridSpan w:val="2"/>
            <w:vAlign w:val="center"/>
          </w:tcPr>
          <w:p w:rsidR="00F6499B" w:rsidRDefault="00620ED8">
            <w:pPr>
              <w:pStyle w:val="af8"/>
              <w:ind w:left="0"/>
              <w:jc w:val="center"/>
            </w:pPr>
            <w:r>
              <w:t>Дополнительно по всем вопросам можно обращаться:</w:t>
            </w:r>
          </w:p>
          <w:p w:rsidR="00F6499B" w:rsidRDefault="00620ED8">
            <w:pPr>
              <w:pStyle w:val="TableParagraph"/>
              <w:spacing w:before="0"/>
              <w:rPr>
                <w:lang w:val="ru-RU"/>
              </w:rPr>
            </w:pPr>
            <w:r>
              <w:rPr>
                <w:lang w:val="ru-RU"/>
              </w:rPr>
              <w:t>ООО «Газпром газификация»</w:t>
            </w:r>
          </w:p>
          <w:p w:rsidR="00F6499B" w:rsidRDefault="00620ED8">
            <w:pPr>
              <w:pStyle w:val="af8"/>
              <w:ind w:left="0"/>
              <w:jc w:val="center"/>
            </w:pPr>
            <w:r>
              <w:t xml:space="preserve">195277, Санкт-Петербург, </w:t>
            </w:r>
            <w:proofErr w:type="spellStart"/>
            <w:r>
              <w:t>вн</w:t>
            </w:r>
            <w:proofErr w:type="spellEnd"/>
            <w:r>
              <w:t xml:space="preserve">. тер. г. Муниципальный округ </w:t>
            </w:r>
            <w:proofErr w:type="spellStart"/>
            <w:r>
              <w:t>Сампсониевское</w:t>
            </w:r>
            <w:proofErr w:type="spellEnd"/>
            <w:r>
              <w:t xml:space="preserve">, </w:t>
            </w:r>
            <w:proofErr w:type="spellStart"/>
            <w:r>
              <w:t>пр-кт</w:t>
            </w:r>
            <w:proofErr w:type="spellEnd"/>
            <w:r>
              <w:t xml:space="preserve"> Большой </w:t>
            </w:r>
            <w:proofErr w:type="spellStart"/>
            <w:r>
              <w:t>Сампсониевский</w:t>
            </w:r>
            <w:proofErr w:type="spellEnd"/>
            <w:r>
              <w:t>, д. 60, литера</w:t>
            </w:r>
            <w:proofErr w:type="gramStart"/>
            <w:r>
              <w:t xml:space="preserve"> А</w:t>
            </w:r>
            <w:proofErr w:type="gramEnd"/>
            <w:r>
              <w:t xml:space="preserve"> </w:t>
            </w:r>
          </w:p>
          <w:p w:rsidR="00F6499B" w:rsidRPr="00F900AB" w:rsidRDefault="00620ED8" w:rsidP="00F900AB">
            <w:pPr>
              <w:pStyle w:val="af8"/>
              <w:ind w:left="0"/>
              <w:jc w:val="center"/>
              <w:rPr>
                <w:lang w:val="en-US"/>
              </w:rPr>
            </w:pPr>
            <w:r>
              <w:t>эл. почта: grau@gazprom-lenobl.ru,</w:t>
            </w:r>
            <w:hyperlink r:id="rId8" w:tooltip="Click to mail Леонтьев Игорь Алексеевич &lt;I.Leontiev@eoggazprom.ru&gt;" w:history="1">
              <w:r>
                <w:rPr>
                  <w:lang w:val="en-US"/>
                </w:rPr>
                <w:t>I</w:t>
              </w:r>
              <w:r w:rsidRPr="001C2FBC">
                <w:t>.</w:t>
              </w:r>
              <w:r>
                <w:rPr>
                  <w:lang w:val="en-US"/>
                </w:rPr>
                <w:t>Leontiev</w:t>
              </w:r>
              <w:r w:rsidRPr="001C2FBC">
                <w:t>@</w:t>
              </w:r>
              <w:r>
                <w:rPr>
                  <w:lang w:val="en-US"/>
                </w:rPr>
                <w:t>eoggazprom</w:t>
              </w:r>
              <w:r w:rsidRPr="001C2FBC">
                <w:t>.</w:t>
              </w:r>
              <w:proofErr w:type="spellStart"/>
              <w:r>
                <w:rPr>
                  <w:lang w:val="en-US"/>
                </w:rPr>
                <w:t>ru</w:t>
              </w:r>
              <w:proofErr w:type="spellEnd"/>
            </w:hyperlink>
          </w:p>
        </w:tc>
      </w:tr>
    </w:tbl>
    <w:p w:rsidR="00F6499B" w:rsidRDefault="00F900AB">
      <w:bookmarkStart w:id="0" w:name="_GoBack"/>
      <w:r>
        <w:rPr>
          <w:noProof/>
          <w:lang w:eastAsia="ru-RU"/>
        </w:rPr>
        <w:lastRenderedPageBreak/>
        <w:drawing>
          <wp:inline distT="0" distB="0" distL="0" distR="0">
            <wp:extent cx="5931535" cy="881824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81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F6499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5760" w:rsidRDefault="004F5760">
      <w:pPr>
        <w:spacing w:after="0" w:line="240" w:lineRule="auto"/>
      </w:pPr>
      <w:r>
        <w:separator/>
      </w:r>
    </w:p>
  </w:endnote>
  <w:endnote w:type="continuationSeparator" w:id="0">
    <w:p w:rsidR="004F5760" w:rsidRDefault="004F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5760" w:rsidRDefault="004F5760">
      <w:pPr>
        <w:spacing w:after="0" w:line="240" w:lineRule="auto"/>
      </w:pPr>
      <w:r>
        <w:separator/>
      </w:r>
    </w:p>
  </w:footnote>
  <w:footnote w:type="continuationSeparator" w:id="0">
    <w:p w:rsidR="004F5760" w:rsidRDefault="004F57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99B"/>
    <w:rsid w:val="001C2FBC"/>
    <w:rsid w:val="004F5760"/>
    <w:rsid w:val="00620ED8"/>
    <w:rsid w:val="00F6499B"/>
    <w:rsid w:val="00F90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before="73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b">
    <w:name w:val="Balloon Text"/>
    <w:basedOn w:val="a"/>
    <w:link w:val="afc"/>
    <w:uiPriority w:val="99"/>
    <w:semiHidden/>
    <w:unhideWhenUsed/>
    <w:rsid w:val="00F90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900A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5B9BD5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Liberation Sans" w:hAnsi="Liberation Sans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Liberation Sans" w:hAnsi="Liberation Sans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Liberation Sans" w:hAnsi="Liberation Sans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Liberation Sans" w:hAnsi="Liberation Sans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Liberation Sans" w:hAnsi="Liberation Sans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Liberation Sans" w:hAnsi="Liberation Sans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Liberation Sans" w:hAnsi="Liberation Sans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9">
    <w:name w:val="Table Grid"/>
    <w:basedOn w:val="a1"/>
    <w:uiPriority w:val="5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a">
    <w:name w:val="Hyperlink"/>
    <w:basedOn w:val="a0"/>
    <w:uiPriority w:val="99"/>
    <w:unhideWhenUsed/>
    <w:rPr>
      <w:color w:val="0000FF"/>
      <w:u w:val="single"/>
    </w:rPr>
  </w:style>
  <w:style w:type="paragraph" w:customStyle="1" w:styleId="TableParagraph">
    <w:name w:val="Table Paragraph"/>
    <w:basedOn w:val="a"/>
    <w:uiPriority w:val="1"/>
    <w:qFormat/>
    <w:pPr>
      <w:widowControl w:val="0"/>
      <w:spacing w:before="73"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afb">
    <w:name w:val="Balloon Text"/>
    <w:basedOn w:val="a"/>
    <w:link w:val="afc"/>
    <w:uiPriority w:val="99"/>
    <w:semiHidden/>
    <w:unhideWhenUsed/>
    <w:rsid w:val="00F900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F900A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3d%3fkoi8-r%3fQ%3f%3dEC%3dC5%3dCF%3dCE%3dD4%3dD8%3dC5%3dD7_%3f%3d%20%3d%3fkoi8-r%3fQ%3f%3dE9%3dC7%3dCF%3dD2%3dD8_%3f%3d%20%3d%3fkoi8-r%3fQ%3f%3dE1%3dCC%3dC5%3dCB%3dD3%3dC5%3dC5%3dD7%3dC9%3dDE%3f%3d%20%3cI.Leontiev@eoggazprom.ru%3e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admvr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629</Words>
  <Characters>3589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Рамазанова Ксения Олеговна</dc:creator>
  <cp:lastModifiedBy>Kokina</cp:lastModifiedBy>
  <cp:revision>3</cp:revision>
  <dcterms:created xsi:type="dcterms:W3CDTF">2026-09-21T13:06:00Z</dcterms:created>
  <dcterms:modified xsi:type="dcterms:W3CDTF">2026-09-21T13:17:00Z</dcterms:modified>
</cp:coreProperties>
</file>