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E6B" w:rsidRDefault="00A74E6B" w:rsidP="00A74E6B">
      <w:pPr>
        <w:ind w:hanging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mallCaps/>
          <w:noProof/>
          <w:color w:val="000080"/>
          <w:sz w:val="14"/>
          <w:lang w:eastAsia="ru-RU"/>
        </w:rPr>
        <w:drawing>
          <wp:inline distT="0" distB="0" distL="0" distR="0" wp14:anchorId="0840E3E9" wp14:editId="3C741113">
            <wp:extent cx="638175" cy="828675"/>
            <wp:effectExtent l="0" t="0" r="9525" b="9525"/>
            <wp:docPr id="1" name="Рисунок 1" descr="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МО~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E6B" w:rsidRDefault="00A74E6B" w:rsidP="00A74E6B">
      <w:pPr>
        <w:ind w:hanging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А Д М И Н И С Т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А Ц И Я</w:t>
      </w:r>
    </w:p>
    <w:p w:rsidR="00A74E6B" w:rsidRDefault="00A74E6B" w:rsidP="00A74E6B">
      <w:pPr>
        <w:ind w:hanging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Волховского муниципального района</w:t>
      </w:r>
    </w:p>
    <w:p w:rsidR="00A74E6B" w:rsidRDefault="00A74E6B" w:rsidP="00A74E6B">
      <w:pPr>
        <w:keepNext/>
        <w:ind w:hanging="540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 области</w:t>
      </w:r>
    </w:p>
    <w:p w:rsidR="00A74E6B" w:rsidRDefault="00A74E6B" w:rsidP="00A74E6B">
      <w:pPr>
        <w:keepNext/>
        <w:ind w:hanging="540"/>
        <w:jc w:val="center"/>
        <w:outlineLvl w:val="3"/>
        <w:rPr>
          <w:rFonts w:ascii="Times New Roman" w:hAnsi="Times New Roman"/>
          <w:bCs/>
          <w:sz w:val="28"/>
          <w:szCs w:val="28"/>
        </w:rPr>
      </w:pPr>
    </w:p>
    <w:p w:rsidR="00A74E6B" w:rsidRDefault="00A74E6B" w:rsidP="00A74E6B">
      <w:pPr>
        <w:ind w:hanging="540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/>
          <w:b/>
          <w:bCs/>
          <w:kern w:val="36"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О С Т А Н О В Л Е Н И Е</w:t>
      </w:r>
    </w:p>
    <w:p w:rsidR="00A74E6B" w:rsidRDefault="00A74E6B" w:rsidP="00A74E6B">
      <w:pPr>
        <w:ind w:hanging="540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A74E6B" w:rsidRDefault="00A74E6B" w:rsidP="00A74E6B">
      <w:pPr>
        <w:ind w:hanging="540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</w:p>
    <w:p w:rsidR="00A74E6B" w:rsidRDefault="00A74E6B" w:rsidP="00A74E6B">
      <w:pPr>
        <w:keepNext/>
        <w:ind w:firstLine="142"/>
        <w:outlineLvl w:val="1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от </w:t>
      </w:r>
      <w:r w:rsidR="001B6E28">
        <w:rPr>
          <w:rFonts w:ascii="Times New Roman" w:hAnsi="Times New Roman"/>
          <w:bCs/>
          <w:iCs/>
          <w:sz w:val="28"/>
          <w:szCs w:val="28"/>
          <w:u w:val="single"/>
        </w:rPr>
        <w:t>01 октября 2026 г.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                                                                   № </w:t>
      </w:r>
      <w:r w:rsidR="001B6E28">
        <w:rPr>
          <w:rFonts w:ascii="Times New Roman" w:hAnsi="Times New Roman"/>
          <w:bCs/>
          <w:iCs/>
          <w:sz w:val="28"/>
          <w:szCs w:val="28"/>
          <w:u w:val="single"/>
        </w:rPr>
        <w:t>3291</w:t>
      </w:r>
    </w:p>
    <w:p w:rsidR="00A74E6B" w:rsidRDefault="00A74E6B" w:rsidP="00A74E6B">
      <w:pPr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Волхов</w:t>
      </w:r>
    </w:p>
    <w:p w:rsidR="00A74E6B" w:rsidRDefault="00A74E6B" w:rsidP="00A74E6B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1B6E28" w:rsidRDefault="001B6E28" w:rsidP="00A74E6B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</w:t>
      </w:r>
    </w:p>
    <w:p w:rsidR="00A74E6B" w:rsidRDefault="004A1473" w:rsidP="00A74E6B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A74E6B">
        <w:rPr>
          <w:rFonts w:ascii="Times New Roman" w:hAnsi="Times New Roman"/>
          <w:b/>
          <w:sz w:val="28"/>
          <w:szCs w:val="28"/>
        </w:rPr>
        <w:t xml:space="preserve">равил использования </w:t>
      </w:r>
    </w:p>
    <w:p w:rsidR="00A74E6B" w:rsidRDefault="00A74E6B" w:rsidP="00A74E6B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водных объектов для рекреационных целей</w:t>
      </w:r>
    </w:p>
    <w:p w:rsidR="000D7E27" w:rsidRDefault="00A74E6B" w:rsidP="00A74E6B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территории </w:t>
      </w:r>
      <w:bookmarkStart w:id="0" w:name="_Hlk189731503"/>
    </w:p>
    <w:p w:rsidR="00A74E6B" w:rsidRDefault="000D7E27" w:rsidP="00A74E6B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город Волхов</w:t>
      </w:r>
    </w:p>
    <w:p w:rsidR="00A74E6B" w:rsidRDefault="00A74E6B" w:rsidP="00A74E6B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Волховского муниципального района </w:t>
      </w:r>
    </w:p>
    <w:p w:rsidR="00A74E6B" w:rsidRDefault="00A74E6B" w:rsidP="00A74E6B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Ленинградской области</w:t>
      </w:r>
      <w:bookmarkEnd w:id="0"/>
    </w:p>
    <w:p w:rsidR="00A74E6B" w:rsidRDefault="00A74E6B" w:rsidP="00A74E6B">
      <w:pPr>
        <w:jc w:val="center"/>
        <w:rPr>
          <w:rFonts w:ascii="Times New Roman" w:hAnsi="Times New Roman"/>
          <w:b/>
          <w:sz w:val="28"/>
          <w:szCs w:val="28"/>
        </w:rPr>
      </w:pPr>
    </w:p>
    <w:p w:rsidR="00F162BE" w:rsidRPr="00F162BE" w:rsidRDefault="00A74E6B" w:rsidP="00F162BE">
      <w:pPr>
        <w:pStyle w:val="40"/>
        <w:shd w:val="clear" w:color="auto" w:fill="auto"/>
        <w:spacing w:before="0" w:line="240" w:lineRule="auto"/>
        <w:ind w:left="20" w:firstLine="709"/>
        <w:jc w:val="both"/>
        <w:rPr>
          <w:b w:val="0"/>
          <w:sz w:val="28"/>
          <w:szCs w:val="28"/>
        </w:rPr>
      </w:pPr>
      <w:proofErr w:type="gramStart"/>
      <w:r w:rsidRPr="00F162BE">
        <w:rPr>
          <w:b w:val="0"/>
          <w:sz w:val="28"/>
          <w:szCs w:val="28"/>
        </w:rPr>
        <w:t>В соответствии с Водным кодексом Российской Федерации, Федеральным законом  от 06 октября 2003 года № 131-ФЗ «Об общих принципах организации местного самоуправления в Российской Федерации», Федеральным законом от 25 декабря 2023 года № 657-ФЗ  «О внесении изменений в Водный кодекс Российской Федерации и отдельные законодательные акты Российской Федерации»</w:t>
      </w:r>
      <w:r w:rsidR="00F162BE" w:rsidRPr="00F162BE">
        <w:rPr>
          <w:b w:val="0"/>
          <w:sz w:val="28"/>
          <w:szCs w:val="28"/>
        </w:rPr>
        <w:t xml:space="preserve">, </w:t>
      </w:r>
      <w:r w:rsidR="004E61E5" w:rsidRPr="004E61E5">
        <w:rPr>
          <w:b w:val="0"/>
          <w:sz w:val="28"/>
          <w:szCs w:val="28"/>
        </w:rPr>
        <w:t>Федеральны</w:t>
      </w:r>
      <w:r w:rsidR="004E61E5">
        <w:rPr>
          <w:b w:val="0"/>
          <w:sz w:val="28"/>
          <w:szCs w:val="28"/>
        </w:rPr>
        <w:t>м</w:t>
      </w:r>
      <w:r w:rsidR="004E61E5" w:rsidRPr="004E61E5">
        <w:rPr>
          <w:b w:val="0"/>
          <w:sz w:val="28"/>
          <w:szCs w:val="28"/>
        </w:rPr>
        <w:t xml:space="preserve"> закон</w:t>
      </w:r>
      <w:r w:rsidR="004E61E5">
        <w:rPr>
          <w:b w:val="0"/>
          <w:sz w:val="28"/>
          <w:szCs w:val="28"/>
        </w:rPr>
        <w:t>ом</w:t>
      </w:r>
      <w:r w:rsidR="00ED3F4E">
        <w:rPr>
          <w:b w:val="0"/>
          <w:sz w:val="28"/>
          <w:szCs w:val="28"/>
        </w:rPr>
        <w:t xml:space="preserve"> от 03.02.2025 № 4-ФЗ «</w:t>
      </w:r>
      <w:r w:rsidR="004E61E5" w:rsidRPr="004E61E5">
        <w:rPr>
          <w:b w:val="0"/>
          <w:sz w:val="28"/>
          <w:szCs w:val="28"/>
        </w:rPr>
        <w:t>О безопа</w:t>
      </w:r>
      <w:r w:rsidR="00ED3F4E">
        <w:rPr>
          <w:b w:val="0"/>
          <w:sz w:val="28"/>
          <w:szCs w:val="28"/>
        </w:rPr>
        <w:t>сности людей на водных объектах»</w:t>
      </w:r>
      <w:r w:rsidR="004E61E5">
        <w:rPr>
          <w:b w:val="0"/>
          <w:sz w:val="28"/>
          <w:szCs w:val="28"/>
        </w:rPr>
        <w:t xml:space="preserve">, </w:t>
      </w:r>
      <w:r w:rsidR="00F162BE" w:rsidRPr="00F162BE">
        <w:rPr>
          <w:b w:val="0"/>
          <w:sz w:val="28"/>
          <w:szCs w:val="28"/>
        </w:rPr>
        <w:t>частью 1 статьи</w:t>
      </w:r>
      <w:proofErr w:type="gramEnd"/>
      <w:r w:rsidR="00F162BE" w:rsidRPr="00F162BE">
        <w:rPr>
          <w:b w:val="0"/>
          <w:sz w:val="28"/>
          <w:szCs w:val="28"/>
        </w:rPr>
        <w:t xml:space="preserve"> 29 и пунктом 13 части 1 статьи 32 Устава Волховского муниципального района Ленинградской области</w:t>
      </w:r>
      <w:r w:rsidR="00727A08">
        <w:rPr>
          <w:b w:val="0"/>
          <w:sz w:val="28"/>
          <w:szCs w:val="28"/>
        </w:rPr>
        <w:t xml:space="preserve"> и на основании протеста Волховской </w:t>
      </w:r>
      <w:r w:rsidR="001B6E28">
        <w:rPr>
          <w:b w:val="0"/>
          <w:sz w:val="28"/>
          <w:szCs w:val="28"/>
        </w:rPr>
        <w:t xml:space="preserve">    </w:t>
      </w:r>
      <w:r w:rsidR="00727A08">
        <w:rPr>
          <w:b w:val="0"/>
          <w:sz w:val="28"/>
          <w:szCs w:val="28"/>
        </w:rPr>
        <w:t xml:space="preserve">городской </w:t>
      </w:r>
      <w:r w:rsidR="001B6E28">
        <w:rPr>
          <w:b w:val="0"/>
          <w:sz w:val="28"/>
          <w:szCs w:val="28"/>
        </w:rPr>
        <w:t xml:space="preserve">   </w:t>
      </w:r>
      <w:r w:rsidR="00727A08">
        <w:rPr>
          <w:b w:val="0"/>
          <w:sz w:val="28"/>
          <w:szCs w:val="28"/>
        </w:rPr>
        <w:t xml:space="preserve">прокуратуры </w:t>
      </w:r>
      <w:r w:rsidR="001B6E28">
        <w:rPr>
          <w:b w:val="0"/>
          <w:sz w:val="28"/>
          <w:szCs w:val="28"/>
        </w:rPr>
        <w:t xml:space="preserve">   </w:t>
      </w:r>
      <w:r w:rsidR="00727A08">
        <w:rPr>
          <w:b w:val="0"/>
          <w:sz w:val="28"/>
          <w:szCs w:val="28"/>
        </w:rPr>
        <w:t>от</w:t>
      </w:r>
      <w:r w:rsidR="001B6E28">
        <w:rPr>
          <w:b w:val="0"/>
          <w:sz w:val="28"/>
          <w:szCs w:val="28"/>
        </w:rPr>
        <w:t xml:space="preserve">   </w:t>
      </w:r>
      <w:r w:rsidR="00727A08">
        <w:rPr>
          <w:b w:val="0"/>
          <w:sz w:val="28"/>
          <w:szCs w:val="28"/>
        </w:rPr>
        <w:t xml:space="preserve"> 22.09.2026</w:t>
      </w:r>
      <w:r w:rsidR="001B6E28">
        <w:rPr>
          <w:b w:val="0"/>
          <w:sz w:val="28"/>
          <w:szCs w:val="28"/>
        </w:rPr>
        <w:t xml:space="preserve">  </w:t>
      </w:r>
      <w:r w:rsidR="00727A08">
        <w:rPr>
          <w:b w:val="0"/>
          <w:sz w:val="28"/>
          <w:szCs w:val="28"/>
        </w:rPr>
        <w:t xml:space="preserve"> № 7-02-2026</w:t>
      </w:r>
      <w:r w:rsidR="00F162BE" w:rsidRPr="00F162BE">
        <w:rPr>
          <w:b w:val="0"/>
          <w:sz w:val="28"/>
          <w:szCs w:val="28"/>
        </w:rPr>
        <w:t>,</w:t>
      </w:r>
      <w:r w:rsidR="00727A08">
        <w:rPr>
          <w:b w:val="0"/>
          <w:sz w:val="28"/>
          <w:szCs w:val="28"/>
        </w:rPr>
        <w:t xml:space="preserve">             </w:t>
      </w:r>
      <w:r w:rsidR="00F162BE" w:rsidRPr="00F162BE">
        <w:rPr>
          <w:b w:val="0"/>
          <w:sz w:val="28"/>
          <w:szCs w:val="28"/>
        </w:rPr>
        <w:t xml:space="preserve"> </w:t>
      </w:r>
      <w:proofErr w:type="gramStart"/>
      <w:r w:rsidR="00F162BE" w:rsidRPr="00F162BE">
        <w:rPr>
          <w:b w:val="0"/>
          <w:sz w:val="28"/>
          <w:szCs w:val="28"/>
        </w:rPr>
        <w:t>п</w:t>
      </w:r>
      <w:proofErr w:type="gramEnd"/>
      <w:r w:rsidR="00F162BE" w:rsidRPr="00F162BE">
        <w:rPr>
          <w:b w:val="0"/>
          <w:sz w:val="28"/>
          <w:szCs w:val="28"/>
        </w:rPr>
        <w:t xml:space="preserve"> о с т а н о в л я ю:</w:t>
      </w:r>
    </w:p>
    <w:p w:rsidR="00A74E6B" w:rsidRPr="000D7E27" w:rsidRDefault="00A74E6B" w:rsidP="000D7E27">
      <w:pPr>
        <w:pStyle w:val="a3"/>
        <w:ind w:firstLine="708"/>
        <w:rPr>
          <w:sz w:val="28"/>
          <w:szCs w:val="28"/>
        </w:rPr>
      </w:pPr>
      <w:r w:rsidRPr="000D7E27">
        <w:rPr>
          <w:sz w:val="28"/>
          <w:szCs w:val="28"/>
        </w:rPr>
        <w:t xml:space="preserve">1. Утвердить </w:t>
      </w:r>
      <w:r w:rsidR="007F055E">
        <w:rPr>
          <w:sz w:val="28"/>
          <w:szCs w:val="28"/>
        </w:rPr>
        <w:t>П</w:t>
      </w:r>
      <w:r w:rsidR="000D7E27">
        <w:rPr>
          <w:sz w:val="28"/>
          <w:szCs w:val="28"/>
        </w:rPr>
        <w:t>равил</w:t>
      </w:r>
      <w:r w:rsidR="00ED3F4E">
        <w:rPr>
          <w:sz w:val="28"/>
          <w:szCs w:val="28"/>
        </w:rPr>
        <w:t>а</w:t>
      </w:r>
      <w:r w:rsidRPr="000D7E27">
        <w:rPr>
          <w:sz w:val="28"/>
          <w:szCs w:val="28"/>
        </w:rPr>
        <w:t xml:space="preserve"> использования водных объектов для рекреационных целей на территории </w:t>
      </w:r>
      <w:r w:rsidR="000D7E27">
        <w:rPr>
          <w:sz w:val="28"/>
          <w:szCs w:val="28"/>
        </w:rPr>
        <w:t xml:space="preserve">муниципального образования город Волхов </w:t>
      </w:r>
      <w:r w:rsidRPr="000D7E27">
        <w:rPr>
          <w:sz w:val="28"/>
          <w:szCs w:val="28"/>
        </w:rPr>
        <w:t>Волховского муниципального района Ленинградской области согласно приложению.</w:t>
      </w:r>
    </w:p>
    <w:p w:rsidR="000D7E27" w:rsidRPr="000D7E27" w:rsidRDefault="000D7E27" w:rsidP="000D7E27">
      <w:pPr>
        <w:widowControl w:val="0"/>
        <w:tabs>
          <w:tab w:val="left" w:pos="709"/>
        </w:tabs>
        <w:autoSpaceDE w:val="0"/>
        <w:autoSpaceDN w:val="0"/>
        <w:adjustRightInd w:val="0"/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D7E27">
        <w:rPr>
          <w:rFonts w:ascii="Times New Roman" w:hAnsi="Times New Roman"/>
          <w:sz w:val="28"/>
          <w:szCs w:val="28"/>
        </w:rPr>
        <w:t>2. Считать утратившим силу постановление администрации Волховс</w:t>
      </w:r>
      <w:r w:rsidR="00727A08">
        <w:rPr>
          <w:rFonts w:ascii="Times New Roman" w:hAnsi="Times New Roman"/>
          <w:sz w:val="28"/>
          <w:szCs w:val="28"/>
        </w:rPr>
        <w:t>кого муниципального района от 25.03</w:t>
      </w:r>
      <w:r w:rsidRPr="000D7E27">
        <w:rPr>
          <w:rFonts w:ascii="Times New Roman" w:hAnsi="Times New Roman"/>
          <w:sz w:val="28"/>
          <w:szCs w:val="28"/>
        </w:rPr>
        <w:t>.20</w:t>
      </w:r>
      <w:r w:rsidR="00727A08">
        <w:rPr>
          <w:rFonts w:ascii="Times New Roman" w:hAnsi="Times New Roman"/>
          <w:sz w:val="28"/>
          <w:szCs w:val="28"/>
        </w:rPr>
        <w:t>26 № 1030</w:t>
      </w:r>
      <w:r w:rsidR="008B24C0">
        <w:rPr>
          <w:rFonts w:ascii="Times New Roman" w:hAnsi="Times New Roman"/>
          <w:sz w:val="28"/>
          <w:szCs w:val="28"/>
        </w:rPr>
        <w:t xml:space="preserve"> «Об утверждении правил</w:t>
      </w:r>
      <w:r w:rsidRPr="000D7E27">
        <w:rPr>
          <w:rFonts w:ascii="Times New Roman" w:hAnsi="Times New Roman"/>
          <w:sz w:val="28"/>
          <w:szCs w:val="28"/>
        </w:rPr>
        <w:t xml:space="preserve"> использования водных объектов для рекреационных целей на территории Волховского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</w:p>
    <w:p w:rsidR="008B24C0" w:rsidRPr="00FD4EB7" w:rsidRDefault="008B24C0" w:rsidP="008B24C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FD4EB7">
        <w:rPr>
          <w:rFonts w:ascii="Times New Roman" w:hAnsi="Times New Roman"/>
          <w:sz w:val="28"/>
          <w:szCs w:val="28"/>
        </w:rPr>
        <w:t>Настоящее поста</w:t>
      </w:r>
      <w:r>
        <w:rPr>
          <w:rFonts w:ascii="Times New Roman" w:hAnsi="Times New Roman"/>
          <w:sz w:val="28"/>
          <w:szCs w:val="28"/>
        </w:rPr>
        <w:t xml:space="preserve">новление подлежит опубликованию </w:t>
      </w:r>
      <w:r w:rsidRPr="00FD4EB7">
        <w:rPr>
          <w:rFonts w:ascii="Times New Roman" w:hAnsi="Times New Roman"/>
          <w:sz w:val="28"/>
          <w:szCs w:val="28"/>
        </w:rPr>
        <w:t>в официальном периодическом печатном издании и размещению в информационно-коммуник</w:t>
      </w:r>
      <w:r>
        <w:rPr>
          <w:rFonts w:ascii="Times New Roman" w:hAnsi="Times New Roman"/>
          <w:sz w:val="28"/>
          <w:szCs w:val="28"/>
        </w:rPr>
        <w:t xml:space="preserve">ационной </w:t>
      </w:r>
      <w:r w:rsidRPr="00FD4EB7">
        <w:rPr>
          <w:rFonts w:ascii="Times New Roman" w:hAnsi="Times New Roman"/>
          <w:sz w:val="28"/>
          <w:szCs w:val="28"/>
        </w:rPr>
        <w:t>сети «Интернет» на официальном сайте администрации Волховского муниципального района.</w:t>
      </w:r>
    </w:p>
    <w:p w:rsidR="008B24C0" w:rsidRDefault="008B24C0" w:rsidP="008B24C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FD4EB7">
        <w:rPr>
          <w:rFonts w:ascii="Times New Roman" w:hAnsi="Times New Roman"/>
          <w:sz w:val="28"/>
          <w:szCs w:val="28"/>
        </w:rPr>
        <w:t>Настоящее постановление вступает в с</w:t>
      </w:r>
      <w:r>
        <w:rPr>
          <w:rFonts w:ascii="Times New Roman" w:hAnsi="Times New Roman"/>
          <w:sz w:val="28"/>
          <w:szCs w:val="28"/>
        </w:rPr>
        <w:t>илу на следующий день после его официального опубликования</w:t>
      </w:r>
      <w:r w:rsidRPr="00FD4EB7">
        <w:rPr>
          <w:rFonts w:ascii="Times New Roman" w:hAnsi="Times New Roman"/>
          <w:sz w:val="28"/>
          <w:szCs w:val="28"/>
        </w:rPr>
        <w:t>.</w:t>
      </w:r>
    </w:p>
    <w:p w:rsidR="008B24C0" w:rsidRDefault="008B24C0" w:rsidP="008B24C0">
      <w:pPr>
        <w:ind w:firstLine="709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возложить на заместителя главы администрации по ЖКХ, транспорту и строительству.</w:t>
      </w:r>
    </w:p>
    <w:p w:rsidR="000D7E27" w:rsidRPr="000D7E27" w:rsidRDefault="000D7E27" w:rsidP="000D7E27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</w:p>
    <w:p w:rsidR="000D7E27" w:rsidRPr="000D7E27" w:rsidRDefault="000D7E27" w:rsidP="000D7E27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</w:p>
    <w:p w:rsidR="000D7E27" w:rsidRPr="000D7E27" w:rsidRDefault="00ED322F" w:rsidP="000D7E27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B6AFE">
        <w:rPr>
          <w:sz w:val="28"/>
          <w:szCs w:val="28"/>
        </w:rPr>
        <w:t xml:space="preserve"> администрации                          </w:t>
      </w:r>
      <w:r>
        <w:rPr>
          <w:sz w:val="28"/>
          <w:szCs w:val="28"/>
        </w:rPr>
        <w:t xml:space="preserve">                                     </w:t>
      </w:r>
      <w:r w:rsidR="004B6AFE">
        <w:rPr>
          <w:sz w:val="28"/>
          <w:szCs w:val="28"/>
        </w:rPr>
        <w:t xml:space="preserve">         </w:t>
      </w:r>
      <w:r w:rsidR="001B6E28">
        <w:rPr>
          <w:sz w:val="28"/>
          <w:szCs w:val="28"/>
        </w:rPr>
        <w:t xml:space="preserve">    </w:t>
      </w:r>
      <w:proofErr w:type="spellStart"/>
      <w:r w:rsidR="001B6E28">
        <w:rPr>
          <w:sz w:val="28"/>
          <w:szCs w:val="28"/>
        </w:rPr>
        <w:t>А.Е.</w:t>
      </w:r>
      <w:r>
        <w:rPr>
          <w:sz w:val="28"/>
          <w:szCs w:val="28"/>
        </w:rPr>
        <w:t>Сафонов</w:t>
      </w:r>
      <w:proofErr w:type="spellEnd"/>
      <w:r>
        <w:rPr>
          <w:sz w:val="28"/>
          <w:szCs w:val="28"/>
        </w:rPr>
        <w:t xml:space="preserve"> </w:t>
      </w:r>
    </w:p>
    <w:p w:rsidR="000D7E27" w:rsidRPr="001C74C7" w:rsidRDefault="000D7E27" w:rsidP="000D7E27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</w:p>
    <w:p w:rsidR="000D7E27" w:rsidRPr="001C74C7" w:rsidRDefault="000D7E27" w:rsidP="000D7E27">
      <w:pPr>
        <w:pStyle w:val="2"/>
        <w:spacing w:after="0" w:line="240" w:lineRule="auto"/>
        <w:ind w:left="0"/>
        <w:jc w:val="both"/>
        <w:rPr>
          <w:sz w:val="28"/>
          <w:szCs w:val="28"/>
        </w:rPr>
      </w:pPr>
    </w:p>
    <w:p w:rsidR="00A74E6B" w:rsidRDefault="00A74E6B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0D7E27" w:rsidRDefault="000D7E27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727A08" w:rsidRDefault="00727A08" w:rsidP="00A74E6B">
      <w:pPr>
        <w:pStyle w:val="40"/>
        <w:shd w:val="clear" w:color="auto" w:fill="auto"/>
        <w:spacing w:before="0" w:line="240" w:lineRule="auto"/>
        <w:jc w:val="both"/>
        <w:rPr>
          <w:b w:val="0"/>
          <w:sz w:val="20"/>
          <w:szCs w:val="20"/>
        </w:rPr>
      </w:pPr>
    </w:p>
    <w:p w:rsidR="00A74E6B" w:rsidRDefault="00A74E6B" w:rsidP="001B6E28">
      <w:pPr>
        <w:pStyle w:val="40"/>
        <w:shd w:val="clear" w:color="auto" w:fill="auto"/>
        <w:tabs>
          <w:tab w:val="left" w:pos="3030"/>
        </w:tabs>
        <w:spacing w:before="0" w:line="240" w:lineRule="auto"/>
        <w:jc w:val="both"/>
        <w:rPr>
          <w:b w:val="0"/>
          <w:sz w:val="20"/>
          <w:szCs w:val="20"/>
        </w:rPr>
      </w:pPr>
      <w:r w:rsidRPr="001B6E28">
        <w:rPr>
          <w:b w:val="0"/>
          <w:sz w:val="16"/>
          <w:szCs w:val="20"/>
        </w:rPr>
        <w:t>Кротова К.И., 79-723</w:t>
      </w:r>
      <w:r w:rsidR="001B6E28" w:rsidRPr="001B6E28">
        <w:rPr>
          <w:b w:val="0"/>
          <w:sz w:val="16"/>
          <w:szCs w:val="20"/>
        </w:rPr>
        <w:tab/>
      </w:r>
    </w:p>
    <w:p w:rsidR="00A74E6B" w:rsidRDefault="00A74E6B" w:rsidP="00A74E6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A74E6B" w:rsidRDefault="00A74E6B" w:rsidP="00A74E6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A74E6B" w:rsidRDefault="00A74E6B" w:rsidP="00A74E6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 администрации</w:t>
      </w:r>
    </w:p>
    <w:p w:rsidR="00A74E6B" w:rsidRDefault="00A74E6B" w:rsidP="00A74E6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Волховского муниципального района</w:t>
      </w:r>
    </w:p>
    <w:p w:rsidR="00A74E6B" w:rsidRDefault="00A74E6B" w:rsidP="00A74E6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1B6E28">
        <w:rPr>
          <w:rFonts w:ascii="Times New Roman" w:hAnsi="Times New Roman"/>
          <w:sz w:val="28"/>
          <w:szCs w:val="28"/>
        </w:rPr>
        <w:t>3291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1B6E28">
        <w:rPr>
          <w:rFonts w:ascii="Times New Roman" w:hAnsi="Times New Roman"/>
          <w:sz w:val="28"/>
          <w:szCs w:val="28"/>
        </w:rPr>
        <w:t>01 октября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8B24C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A74E6B" w:rsidRDefault="00A74E6B" w:rsidP="00A74E6B">
      <w:pPr>
        <w:rPr>
          <w:rFonts w:ascii="Times New Roman" w:hAnsi="Times New Roman"/>
        </w:rPr>
      </w:pPr>
    </w:p>
    <w:p w:rsidR="00A74E6B" w:rsidRDefault="00A74E6B" w:rsidP="00A74E6B">
      <w:pPr>
        <w:rPr>
          <w:rFonts w:ascii="Times New Roman" w:hAnsi="Times New Roman"/>
        </w:rPr>
      </w:pPr>
    </w:p>
    <w:p w:rsidR="00A74E6B" w:rsidRDefault="00A74E6B" w:rsidP="00A74E6B">
      <w:pPr>
        <w:rPr>
          <w:rFonts w:ascii="Times New Roman" w:hAnsi="Times New Roman"/>
          <w:vanish/>
        </w:rPr>
      </w:pPr>
    </w:p>
    <w:p w:rsidR="00A74E6B" w:rsidRDefault="00A74E6B" w:rsidP="00A74E6B">
      <w:pPr>
        <w:widowControl w:val="0"/>
        <w:tabs>
          <w:tab w:val="left" w:pos="8040"/>
        </w:tabs>
        <w:autoSpaceDE w:val="0"/>
        <w:autoSpaceDN w:val="0"/>
        <w:adjustRightInd w:val="0"/>
        <w:ind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Правила </w:t>
      </w:r>
    </w:p>
    <w:p w:rsidR="000D7E27" w:rsidRDefault="00A74E6B" w:rsidP="00A74E6B">
      <w:pPr>
        <w:widowControl w:val="0"/>
        <w:tabs>
          <w:tab w:val="center" w:pos="4962"/>
          <w:tab w:val="left" w:pos="8040"/>
        </w:tabs>
        <w:autoSpaceDE w:val="0"/>
        <w:autoSpaceDN w:val="0"/>
        <w:adjustRightInd w:val="0"/>
        <w:ind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использования водных объектов для рекреационных целей на территории </w:t>
      </w:r>
      <w:r w:rsidR="000D7E27">
        <w:rPr>
          <w:rFonts w:ascii="Times New Roman" w:hAnsi="Times New Roman"/>
          <w:b/>
          <w:sz w:val="28"/>
          <w:szCs w:val="28"/>
        </w:rPr>
        <w:t xml:space="preserve">муниципального образования город Волхов </w:t>
      </w:r>
    </w:p>
    <w:p w:rsidR="00A74E6B" w:rsidRDefault="00A74E6B" w:rsidP="00A74E6B">
      <w:pPr>
        <w:widowControl w:val="0"/>
        <w:tabs>
          <w:tab w:val="center" w:pos="4962"/>
          <w:tab w:val="left" w:pos="8040"/>
        </w:tabs>
        <w:autoSpaceDE w:val="0"/>
        <w:autoSpaceDN w:val="0"/>
        <w:adjustRightInd w:val="0"/>
        <w:ind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Волховского муниципального района </w:t>
      </w:r>
    </w:p>
    <w:p w:rsidR="00A74E6B" w:rsidRDefault="00A74E6B" w:rsidP="00A74E6B">
      <w:pPr>
        <w:widowControl w:val="0"/>
        <w:tabs>
          <w:tab w:val="center" w:pos="4962"/>
          <w:tab w:val="left" w:pos="8040"/>
        </w:tabs>
        <w:autoSpaceDE w:val="0"/>
        <w:autoSpaceDN w:val="0"/>
        <w:adjustRightInd w:val="0"/>
        <w:ind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A74E6B" w:rsidRDefault="00A74E6B" w:rsidP="00A74E6B">
      <w:pPr>
        <w:widowControl w:val="0"/>
        <w:autoSpaceDE w:val="0"/>
        <w:autoSpaceDN w:val="0"/>
        <w:adjustRightInd w:val="0"/>
        <w:ind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74E6B" w:rsidRDefault="00A74E6B" w:rsidP="00A74E6B">
      <w:pPr>
        <w:widowControl w:val="0"/>
        <w:autoSpaceDE w:val="0"/>
        <w:autoSpaceDN w:val="0"/>
        <w:adjustRightInd w:val="0"/>
        <w:ind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A74E6B" w:rsidRDefault="00A74E6B" w:rsidP="00A74E6B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Настоящие Правила регламентируют использование водных объектов для рекреационных целей (туризма, купания, физической культуры и спорта, организации отдыха и укрепления здоровья граждан, в том числе организации отдыха детей и их оздоровления) в соответствии с Водным кодексом Российской Федерации и иными федеральными законами.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Правилах используются следующие основные понятия: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акватория - водное пространство в пределах естественных, искусственных или условных границ;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водное хозяйство - виды экономической и иной деятельности по изучению, использованию, охране водных объектов, а также по предотвращению негативного воздействия вод и ликвидации его последствий;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водные ресурсы - поверхностные и подземные воды, которые находятся в водных объектах и используются или могут быть использованы;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водный объект -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водный режим - изменение во времени уровней, расхода и объема воды в водном объекте;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водный фонд - совокупность водных объектов в пределах территории Российской Федерации;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водопользователь - физическое лицо или юридическое лицо, которым предоставлено право пользования водным объектом;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водохозяйственная система - комплекс водных объектов и предназначенных для обеспечения рационального использования и охраны водных ресурсов гидротехнических сооружений;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донный грунт - грунт дна водных объектов, извлеченный при проведении дноуглубительных, гидротехнических работ, строительстве, реконструкции, эксплуатации гидротехнических и иных сооружений, искусственных островов, установок, расположенных на водных объектах, создании и содержании внутренних водных путей Российской Федерации, предотвращении негативного воздействия вод и ликвидации его последствий и в иных случаях, установленных федеральными законами;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дренажные воды - воды, отвод которых осуществляется дренажными сооружениями для сброса в водные объекты;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использование водных объектов (водопользование) - использование различными способами водных объектов для удовлетворения потребностей Российской Федерации, субъектов Российской Федерации, муниципальных образований, физических лиц, юридических лиц;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негативное воздействие вод - затопление, подтопление или разрушение берегов водных объектов;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охрана водных объектов - система мероприятий, направленных                            на сохранение и восстановление водных объектов;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сточные воды - дождевые, талые, инфильтрационные, поливомоечные, дренажные воды, сточные воды централизованной системы водоотведения и другие воды, отведение (сброс) которых в водные объекты осуществляется после их использования или сток которых осуществляется с водосборной площади;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зона рекреации водного объекта - это водный объект или его участок                  с прилегающим к нему берегом, используемые для массового отдыха населения  и купания.</w:t>
      </w: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Требования к определению водных объектов или их частей, предназначенных для использования в рекреационных целях</w:t>
      </w: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Водные объекты или их части, предназначенные для использования                   в рекреационных целях, определяются нормативно-правовым актом Администрации Волховского муниципального района Ленинградской области (далее – Администрация) в соответствии с действующим законодательством.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Водные объекты или их части и/или береговая территория зоны рекреации водного объекта должны соответствовать санитарным, гигиеническим и противопожарным нормам, требованиям и правилам в соответствии с действующим законодательством. Зоны рекреации водных объектов располагаются на расстоянии не менее 500 м выше по течению от мест выпуска сточных вод, не ближе 250 м выше и 1000 м ниже портовых гидротехнических сооружений, пристаней, причалов, нефтеналивных приспособлений.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местах, отведенных для купания и выше их по течению до 500 м, запрещается стирка белья и купание животных.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Площадь участка акватории в месте купания при проточном водоеме должна обеспечивать не менее 5 кв. м на одного купающегося, а на непроточном водоеме - 10 – 15 кв. м. На каждого человека должно приходиться не менее 2 кв. м площади пляжа.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местах, отведенных для купания, не должно быть выхода грунтовых вод, водоворота, воронок и течения, превышающего 0,5 м в секунду. Границы плавания в местах купания обозначаются буйками оранжевого цвета, расположенными на расстоянии 25 - 30 м один от другого и до 25 м от ме</w:t>
      </w:r>
      <w:proofErr w:type="gramStart"/>
      <w:r>
        <w:rPr>
          <w:rFonts w:ascii="Times New Roman" w:hAnsi="Times New Roman"/>
          <w:sz w:val="28"/>
          <w:szCs w:val="28"/>
        </w:rPr>
        <w:t>ст с гл</w:t>
      </w:r>
      <w:proofErr w:type="gramEnd"/>
      <w:r>
        <w:rPr>
          <w:rFonts w:ascii="Times New Roman" w:hAnsi="Times New Roman"/>
          <w:sz w:val="28"/>
          <w:szCs w:val="28"/>
        </w:rPr>
        <w:t>убиной 1,3 м.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Дно участка должно иметь постепенный уклон до глубины двух метров, без ям, уступов, свободно от водных растений, коряг, камней, стекла и других предметов.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началом купального сезона дно водоема до границы плавания должно быть обследовано водолазами и очищено от водных растений, коряг, камней, стекла и др., иметь постепенный скат без уступов до глубины 2 м, при ширине полосы от берега не менее 15 м.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Зоны рекреации водных объектов оборудуются стендами с извлечениями из настоящих Правил, материалами по профилактике несчастных случаев на воде, данными о температуре воды и воздуха.</w:t>
      </w:r>
    </w:p>
    <w:p w:rsidR="000D7E27" w:rsidRPr="000D7E27" w:rsidRDefault="000D7E27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Pr="000D7E27">
        <w:rPr>
          <w:rFonts w:ascii="Times New Roman" w:hAnsi="Times New Roman"/>
          <w:sz w:val="28"/>
          <w:szCs w:val="28"/>
        </w:rPr>
        <w:t xml:space="preserve">Обеспечение безопасности людей в зонах рекреации на водных объектах при использовании пляжей осуществляется в соответствии с требованиями ст. 12 Федерального закона от 03.02.2025 № 4-ФЗ </w:t>
      </w:r>
      <w:r w:rsidR="007E005C">
        <w:rPr>
          <w:rFonts w:ascii="Times New Roman" w:hAnsi="Times New Roman"/>
          <w:sz w:val="28"/>
          <w:szCs w:val="28"/>
        </w:rPr>
        <w:t>«</w:t>
      </w:r>
      <w:r w:rsidRPr="000D7E27">
        <w:rPr>
          <w:rFonts w:ascii="Times New Roman" w:hAnsi="Times New Roman"/>
          <w:sz w:val="28"/>
          <w:szCs w:val="28"/>
        </w:rPr>
        <w:t>О безопасности людей на водных объектах</w:t>
      </w:r>
      <w:r w:rsidR="007E005C">
        <w:rPr>
          <w:rFonts w:ascii="Times New Roman" w:hAnsi="Times New Roman"/>
          <w:sz w:val="28"/>
          <w:szCs w:val="28"/>
        </w:rPr>
        <w:t>»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Запрещается:</w:t>
      </w:r>
    </w:p>
    <w:p w:rsidR="000D7E27" w:rsidRDefault="000D7E27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продажа спиртных напитков в местах массового отдыха у воды</w:t>
      </w:r>
      <w:proofErr w:type="gramStart"/>
      <w:r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купаться в местах, где выставлены щиты (аншлаги) с предупреждающими и запрещающими знаками и надписями;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заплывать за буйки, обозначающие отведенные для купания участки акватории водного объекта;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подплывать к моторным, парусным судам, весельным лодкам и другим плавательным средствам;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прыгать в воду с не предназначенных для этих целей сооружений;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загрязнять и засорять водные объекты и берега;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купаться в состоянии алкогольного опьянения;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подавать сигналы ложной тревоги, в том числе о гибели людей;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плавать на плавающих предметах, не предназначенных для этих целей;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размещать на территории пляжа в границах заплыва пункты проката маломерных судов, гидроциклов и других плавательных средств;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оставлять на берегу, в гардеробах и раздевалках бумагу, банки, стекло и другой мусор;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играть с мячом и в спортивные игры в не отведенных для этих целей местах. 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 Обучение людей плаванию должно проводиться в специально отведенных местах пляжа.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Указания представителей Государственной инспекции </w:t>
      </w:r>
      <w:proofErr w:type="gramStart"/>
      <w:r>
        <w:rPr>
          <w:rFonts w:ascii="Times New Roman" w:hAnsi="Times New Roman"/>
          <w:sz w:val="28"/>
          <w:szCs w:val="28"/>
        </w:rPr>
        <w:t>по маломерным судам МЧС России по Ленинградской области в части принятия мер безопасности на воде для водопользователей</w:t>
      </w:r>
      <w:proofErr w:type="gramEnd"/>
      <w:r>
        <w:rPr>
          <w:rFonts w:ascii="Times New Roman" w:hAnsi="Times New Roman"/>
          <w:sz w:val="28"/>
          <w:szCs w:val="28"/>
        </w:rPr>
        <w:t xml:space="preserve"> и собственников водных объектов являются обязательными.</w:t>
      </w:r>
    </w:p>
    <w:p w:rsidR="007E005C" w:rsidRDefault="007E005C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proofErr w:type="gramStart"/>
      <w:r>
        <w:rPr>
          <w:rFonts w:ascii="Times New Roman" w:hAnsi="Times New Roman"/>
          <w:sz w:val="28"/>
          <w:szCs w:val="28"/>
        </w:rPr>
        <w:t>К местам (зонам) массового отдыха населения следует относить территории, выделенные в документах территориального планирования, решениях органов местного самоуправления для организации курортных зон, размещения санаториев, домов отдыха, пансионатов, баз туризма, дачных и садово-огородных участков, организованного отдыха населения (городские пляжи, парки, спортивные базы и их сооружения на открытом воздухе).</w:t>
      </w:r>
      <w:proofErr w:type="gramEnd"/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proofErr w:type="gramStart"/>
      <w:r>
        <w:rPr>
          <w:rFonts w:ascii="Times New Roman" w:hAnsi="Times New Roman"/>
          <w:sz w:val="28"/>
          <w:szCs w:val="28"/>
        </w:rPr>
        <w:t>Местом (зоной) массового отдыха (далее – место отдыха) является общественное пространство, участок озелененной территории, выделенный 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территории, а также</w:t>
      </w:r>
      <w:proofErr w:type="gramEnd"/>
      <w:r>
        <w:rPr>
          <w:rFonts w:ascii="Times New Roman" w:hAnsi="Times New Roman"/>
          <w:sz w:val="28"/>
          <w:szCs w:val="28"/>
        </w:rPr>
        <w:t xml:space="preserve"> малых архитектурных форм.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Места отдыха могут иметь водный объект или его часть, используемые или предназначенные для купания, спортивно-оздоровительных меропри</w:t>
      </w:r>
      <w:r w:rsidR="000D7E27">
        <w:rPr>
          <w:rFonts w:ascii="Times New Roman" w:hAnsi="Times New Roman"/>
          <w:sz w:val="28"/>
          <w:szCs w:val="28"/>
        </w:rPr>
        <w:t>ятий и иных рекреационных целей, оборудованных в соответствии с требованиями, установленными действующим законодательством.</w:t>
      </w:r>
    </w:p>
    <w:p w:rsidR="00EC5758" w:rsidRPr="00EC5758" w:rsidRDefault="00EC5758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color w:val="000000"/>
          <w:sz w:val="28"/>
          <w:szCs w:val="28"/>
          <w:shd w:val="clear" w:color="auto" w:fill="F7F7F7"/>
        </w:rPr>
      </w:pPr>
      <w:r w:rsidRPr="00EC5758">
        <w:rPr>
          <w:rFonts w:ascii="Times New Roman" w:hAnsi="Times New Roman"/>
          <w:color w:val="000000"/>
          <w:sz w:val="28"/>
          <w:szCs w:val="28"/>
          <w:shd w:val="clear" w:color="auto" w:fill="F7F7F7"/>
        </w:rPr>
        <w:t>3.3. Качество питьевой воды, подаваемой для обеспечения зоны рекреации, в том числе в душевые установки, должно соответствовать гигиеническим нормативам безопасности и (или) безвредности для человека, установленным СанПиН 1.2.3685-21 «Гигиенические нормативы и требования к обеспечению безопасности и (или) безвредности для человека факторов среды обитания». Организация водоснабжения и производственный контроль качества питьевой воды осуществляются в соответствии с требованиями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2412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При устройстве пляжей - на пляже должно быть предусмотрено помещение медицинского пункта и спасательной станции с наблюдательной вышкой.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2412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Контейнеры для мусора должны располагаться на площадках с удобными подъездными путями. Вывоз мусора осуществляется по графику оператора.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2412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Вблизи зоны рекреации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 границ зоны рекреации на расстояние не менее 50 м, вместимостью до 100 автомашин - не менее 100 м, вместимостью свыше 100 автомашин - не менее 200 м.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Санитарно-защитные разрывы от зоны рекреации до открытых автостоянок должны быть озеленены.</w:t>
      </w:r>
    </w:p>
    <w:p w:rsidR="00245834" w:rsidRPr="00245834" w:rsidRDefault="0082412E" w:rsidP="00245834">
      <w:pPr>
        <w:rPr>
          <w:rFonts w:ascii="Times New Roman" w:hAnsi="Times New Roman"/>
          <w:color w:val="000000"/>
          <w:sz w:val="28"/>
          <w:szCs w:val="28"/>
          <w:shd w:val="clear" w:color="auto" w:fill="F7F7F7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3C1F55" w:rsidRPr="003C1F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 Н</w:t>
      </w:r>
      <w:r w:rsidR="003C1F55" w:rsidRPr="003C1F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акопление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твердых коммунальных отходов</w:t>
      </w:r>
      <w:r w:rsidR="003C1F55" w:rsidRPr="003C1F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пляже должно осуществляться хозяйствующими субъектами, владеющими пляжами, в контейнерах на контейнерных площадках, расположенных в хозяйственной зоне и оборудованных в соответствии с пунктом 3 Санитарных правил. На каждые 4000 квадратных метров площади пляжа должен устанавливаться 1 контейнер. Расстояние от контейнерной площадки до уреза воды должно</w:t>
      </w:r>
      <w:r w:rsidR="003C1F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составлять не менее 50 метров.</w:t>
      </w:r>
      <w:r w:rsidR="003C1F55" w:rsidRPr="003C1F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3C1F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Необходимо проводить мероприятия по</w:t>
      </w:r>
      <w:r w:rsidR="003C1F55" w:rsidRPr="003C1F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дератизации и дезинсекции в соответствии с СанПиН 3.3686-21.</w:t>
      </w:r>
      <w:r w:rsidR="003C1F55" w:rsidRPr="003C1F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3C1F55" w:rsidRPr="003C1F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245834" w:rsidRPr="00245834">
        <w:rPr>
          <w:rFonts w:ascii="Times New Roman" w:hAnsi="Times New Roman"/>
          <w:color w:val="000000"/>
          <w:sz w:val="28"/>
          <w:szCs w:val="28"/>
          <w:shd w:val="clear" w:color="auto" w:fill="F7F7F7"/>
        </w:rPr>
        <w:t>3.8.Количество раздевалок, общественных туалетов, душевых определяется хозяйствующими субъектами с учетом площади пляжа, но не менее нормативов, установленных п. 37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</w:t>
      </w:r>
      <w:proofErr w:type="gramEnd"/>
      <w:r w:rsidR="00245834" w:rsidRPr="00245834">
        <w:rPr>
          <w:rFonts w:ascii="Times New Roman" w:hAnsi="Times New Roman"/>
          <w:color w:val="000000"/>
          <w:sz w:val="28"/>
          <w:szCs w:val="28"/>
          <w:shd w:val="clear" w:color="auto" w:fill="F7F7F7"/>
        </w:rPr>
        <w:t>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(утверждены Постановлением Главного государственного санитарного врача РФ от 28.01.2021 № 3).</w:t>
      </w:r>
    </w:p>
    <w:p w:rsidR="00A74E6B" w:rsidRDefault="00245834" w:rsidP="00245834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7F7F7"/>
        </w:rPr>
        <w:tab/>
      </w:r>
      <w:r w:rsidR="003C1F55" w:rsidRPr="003C1F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="008241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="003C1F55" w:rsidRPr="003C1F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Общественные туалеты и душевые на пляже должны размещаться хозяйствующими субъектами, владеющими пляжами, на расстоянии не менее 50 метров и не более 200 метров от уреза воды. Расстояние между туалетами, душевыми должно с</w:t>
      </w:r>
      <w:r w:rsidR="003C1F5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оставлять не более 100 метров.</w:t>
      </w:r>
    </w:p>
    <w:p w:rsidR="007E005C" w:rsidRDefault="007E005C" w:rsidP="003C1F55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Требования к срокам открытия и закрытия купального сезона</w:t>
      </w:r>
    </w:p>
    <w:p w:rsidR="00A74E6B" w:rsidRDefault="00A74E6B" w:rsidP="00A74E6B">
      <w:pPr>
        <w:widowControl w:val="0"/>
        <w:autoSpaceDE w:val="0"/>
        <w:autoSpaceDN w:val="0"/>
        <w:rPr>
          <w:rFonts w:ascii="Times New Roman" w:hAnsi="Times New Roman"/>
          <w:b/>
          <w:sz w:val="28"/>
          <w:szCs w:val="28"/>
        </w:rPr>
      </w:pPr>
    </w:p>
    <w:p w:rsidR="00A74E6B" w:rsidRPr="0082412E" w:rsidRDefault="00A74E6B" w:rsidP="0082412E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Сроки открытия и закрытия купального сезона, продолжительность работы пляжа устанавливаются владельцем пляжа в зависимости от погодных условий, температуры воздуха, воды в летний период.</w:t>
      </w:r>
    </w:p>
    <w:p w:rsidR="000D7E27" w:rsidRDefault="000D7E27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Порядок проведения мероприятий, связанных с использованием водных объектов или их частей для рекреационных целей</w:t>
      </w: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proofErr w:type="gramStart"/>
      <w:r>
        <w:rPr>
          <w:rFonts w:ascii="Times New Roman" w:hAnsi="Times New Roman"/>
          <w:sz w:val="28"/>
          <w:szCs w:val="28"/>
        </w:rPr>
        <w:t>В соответствии с требованиями статьи 18 (</w:t>
      </w:r>
      <w:r w:rsidR="007E005C">
        <w:rPr>
          <w:rFonts w:ascii="Times New Roman" w:hAnsi="Times New Roman"/>
          <w:sz w:val="28"/>
          <w:szCs w:val="28"/>
        </w:rPr>
        <w:t>подпункты</w:t>
      </w:r>
      <w:r>
        <w:rPr>
          <w:rFonts w:ascii="Times New Roman" w:hAnsi="Times New Roman"/>
          <w:sz w:val="28"/>
          <w:szCs w:val="28"/>
        </w:rPr>
        <w:t xml:space="preserve"> 1, 3) Федерального закона от 30 марта 1999 г. № 52-ФЗ «О санитарно-эпидемиологическом благополучии населения», водные объекты, используемые в целях питьевого и хозяйственно-бытового водоснабжения, а также в лечебных, оздоровительных и рекреационных целях, в том числе водные объекты, расположенные в границах городских и сельских населенных пунктов, не должны являться источниками биологических, химических и физических факторов</w:t>
      </w:r>
      <w:proofErr w:type="gramEnd"/>
      <w:r>
        <w:rPr>
          <w:rFonts w:ascii="Times New Roman" w:hAnsi="Times New Roman"/>
          <w:sz w:val="28"/>
          <w:szCs w:val="28"/>
        </w:rPr>
        <w:t xml:space="preserve"> вредного воздействия на человека.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 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Для охраны водных объектов, предотвращения их загрязнения и засорения устанавливаются в соответствии с законодательством Российской Федерации согласованные с органами, осуществляющими федеральный государственный санитарно-эпидемиологический надзор, 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Юридическим лицам и индивидуальным предпринимателям, эксплуатирующим береговые полосы водных объектов в рекреационных целях, необходимо обеспечить получение санитарно-эпидемиологического заключения о соответствии водного объекта санитарным правилам и нормативам. Срок действия санитарно-эпидемиологического заключения устанавливается на летний сезон.</w:t>
      </w: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Требования к определению зон купания и иных зон, необходимых для осуществления рекреационной деятельности</w:t>
      </w: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Места отдыха создаются в рекреационных зонах в соответствии с Земельным, Водным, Лесным и Градостроительным кодексами Российской Федерации.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Места отдыха включают в себя зоны отдыха, места выхода на лед, пляжи, места для купания, спортивные объекты на воде, объекты и сооружения для принятия оздоровительных и профилактических процедур.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Объекты инфраструктуры мест отдыха, используемые на территории и акватории, оборудование и изделия должны удовлетворять требованиям соответствующих технических регламентов, национальных стандартов и сводов правил. 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Услуги, оказываемые в местах отдыха, должны соответствовать требованиям национальных стандартов. 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6.5. Места отдыха должны обслуживаться квалифицированным персоналом. Для каждого места отдыха устанавливают ответственного </w:t>
      </w:r>
      <w:proofErr w:type="spellStart"/>
      <w:r>
        <w:rPr>
          <w:rFonts w:ascii="Times New Roman" w:hAnsi="Times New Roman"/>
          <w:sz w:val="28"/>
          <w:szCs w:val="28"/>
        </w:rPr>
        <w:t>эксплуатанта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В местах отдыха устанавливают режимы работы, правила и требования по эксплуатации, а также состав, дислокацию и зону ответственности водно-спасательных станций и постов. </w:t>
      </w: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Требования к охране водных объектов</w:t>
      </w: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 Использование водных объектов для рекреационных целей не должно оказывать негативное воздействие на окружающую среду.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Водопользователь, осуществляющий пользование водным объектом или его участком в рекреационных целях, обязан осуществлять мероприятия по охране водного объекта, предотвращению его загрязнения, засорения и истощения вод, а также меры по ликвидации последствий указанных явлений в соответствии с Водным кодексом и другими федеральными законами.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 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Охрана водных объектов, находящихся в государственной или муниципальной собственности, осуществляется исполнительными органами государственной власти или органами местного самоуправления в пределах их полномочий.</w:t>
      </w:r>
    </w:p>
    <w:p w:rsidR="000D7E27" w:rsidRDefault="000D7E27" w:rsidP="000D7E27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  <w:t>7.4. Юридическое лицо, физическое лицо или индивидуальный предприниматель при использовании водных объектов для рекреационных целей:</w:t>
      </w:r>
    </w:p>
    <w:p w:rsidR="000D7E27" w:rsidRDefault="000D7E27" w:rsidP="000D7E27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  <w:t>а) осуществляют деятельность таким образом, чтобы не создавать препятствий водопользователям, осуществляющим пользование водным объектом на основаниях, установленных законодательством Российской Федерации, и ограничений их прав, а также помех и опасности для судоходства и людей;</w:t>
      </w:r>
    </w:p>
    <w:p w:rsidR="000D7E27" w:rsidRDefault="000D7E27" w:rsidP="000D7E27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proofErr w:type="gramStart"/>
      <w:r>
        <w:rPr>
          <w:rFonts w:ascii="Times New Roman" w:eastAsiaTheme="minorHAnsi" w:hAnsi="Times New Roman"/>
          <w:sz w:val="28"/>
          <w:szCs w:val="28"/>
        </w:rPr>
        <w:t>б) обязаны знать и соблюдать требования правил охраны жизни людей на водных объектах и установленные органами местного самоуправления правила использования водных объектов для личных и бытовых нужд, а также выполнять предписания должностных лиц федеральных органов исполнительной власти, должностных лиц органов исполнительной власти субъектов Российской Федерации, осуществляющих государственный контроль и надзор за использованием и охраной водных объектов, действующих в пределах предоставленных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им полномочий;</w:t>
      </w:r>
      <w:r>
        <w:rPr>
          <w:rFonts w:ascii="Times New Roman" w:eastAsiaTheme="minorHAnsi" w:hAnsi="Times New Roman"/>
          <w:sz w:val="28"/>
          <w:szCs w:val="28"/>
        </w:rPr>
        <w:tab/>
      </w:r>
    </w:p>
    <w:p w:rsidR="000D7E27" w:rsidRDefault="000D7E27" w:rsidP="000D7E27">
      <w:pPr>
        <w:autoSpaceDE w:val="0"/>
        <w:autoSpaceDN w:val="0"/>
        <w:adjustRightInd w:val="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  <w:t>в) руководствуются законодательством Российской Федерации, в том числе об особо охраняемых природных территориях, о санитарно-эпидемиологическом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устанавливающим, в частности, соответствующие режимы особой охраны для водных объектов: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отнесенных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к особо охраняемым водным объектам;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входящих в состав особо охраняемых природных территорий;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расположенных в границах зон, округов санитарной охраны водных объектов - источников питьевого водоснабжения;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расположенных в границах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рыбохозяйственных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заповедных зон;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содержащих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природные лечебные ресурсы;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расположенных на территории лечебно-оздоровительной местности или курорта в границах зон округа их санитарной охраны;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г) принимают меры по охране используемых водных объектов, предотвращению их загрязнения и засорения, в том числе вследствие аварий и иных чрезвычайных ситуаций, а также охране водных биологических ресурсов, других объектов животного и растительного мира;</w:t>
      </w:r>
    </w:p>
    <w:p w:rsidR="00727A08" w:rsidRDefault="000D7E27" w:rsidP="00727A08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д) соблюдают иные требования, установленные водным законодательством и законодательством в области охраны окружающей среды.</w:t>
      </w:r>
    </w:p>
    <w:p w:rsidR="00727A08" w:rsidRPr="00727A08" w:rsidRDefault="00727A08" w:rsidP="00727A08">
      <w:pPr>
        <w:rPr>
          <w:rFonts w:ascii="Times New Roman" w:hAnsi="Times New Roman"/>
          <w:sz w:val="28"/>
          <w:szCs w:val="28"/>
          <w:lang w:eastAsia="ru-RU"/>
        </w:rPr>
      </w:pPr>
      <w:r w:rsidRPr="00727A08">
        <w:rPr>
          <w:rFonts w:ascii="Times New Roman" w:eastAsiaTheme="minorHAnsi" w:hAnsi="Times New Roman"/>
          <w:sz w:val="28"/>
          <w:szCs w:val="28"/>
        </w:rPr>
        <w:t xml:space="preserve">е) </w:t>
      </w:r>
      <w:r>
        <w:rPr>
          <w:rFonts w:ascii="Times New Roman" w:hAnsi="Times New Roman"/>
          <w:sz w:val="28"/>
        </w:rPr>
        <w:t>осуществляют уборку территории пляжа, уборку</w:t>
      </w:r>
      <w:r w:rsidRPr="00727A08">
        <w:rPr>
          <w:rFonts w:ascii="Times New Roman" w:hAnsi="Times New Roman"/>
          <w:sz w:val="28"/>
        </w:rPr>
        <w:t xml:space="preserve"> и дезинфекци</w:t>
      </w:r>
      <w:r>
        <w:rPr>
          <w:rFonts w:ascii="Times New Roman" w:hAnsi="Times New Roman"/>
          <w:sz w:val="28"/>
        </w:rPr>
        <w:t>ю</w:t>
      </w:r>
      <w:r w:rsidRPr="00727A08">
        <w:rPr>
          <w:rFonts w:ascii="Times New Roman" w:hAnsi="Times New Roman"/>
          <w:sz w:val="28"/>
        </w:rPr>
        <w:t xml:space="preserve"> общественных туалетов, душевых, раздевалок в период эксплуатации пляжей</w:t>
      </w:r>
      <w:r w:rsidRPr="00727A08">
        <w:rPr>
          <w:rFonts w:ascii="Times New Roman" w:hAnsi="Times New Roman"/>
          <w:spacing w:val="-2"/>
          <w:sz w:val="28"/>
        </w:rPr>
        <w:t>.</w:t>
      </w:r>
      <w:r>
        <w:rPr>
          <w:rFonts w:ascii="Times New Roman" w:hAnsi="Times New Roman"/>
          <w:spacing w:val="-2"/>
          <w:sz w:val="28"/>
        </w:rPr>
        <w:t xml:space="preserve"> </w:t>
      </w:r>
      <w:r w:rsidRPr="00727A08">
        <w:rPr>
          <w:rFonts w:ascii="Times New Roman" w:hAnsi="Times New Roman"/>
          <w:sz w:val="28"/>
        </w:rPr>
        <w:t>Контейнеры для</w:t>
      </w:r>
      <w:r w:rsidRPr="00727A08">
        <w:rPr>
          <w:rFonts w:ascii="Times New Roman" w:hAnsi="Times New Roman"/>
          <w:spacing w:val="-1"/>
          <w:sz w:val="28"/>
        </w:rPr>
        <w:t xml:space="preserve"> </w:t>
      </w:r>
      <w:r w:rsidRPr="00727A08">
        <w:rPr>
          <w:rFonts w:ascii="Times New Roman" w:hAnsi="Times New Roman"/>
          <w:sz w:val="28"/>
        </w:rPr>
        <w:t>мусора должны располагаться</w:t>
      </w:r>
      <w:r w:rsidRPr="00727A08"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 w:rsidRPr="00727A08">
        <w:rPr>
          <w:rFonts w:ascii="Times New Roman" w:hAnsi="Times New Roman"/>
          <w:sz w:val="28"/>
        </w:rPr>
        <w:t xml:space="preserve"> площадках</w:t>
      </w:r>
      <w:r>
        <w:rPr>
          <w:rFonts w:ascii="Times New Roman" w:hAnsi="Times New Roman"/>
          <w:sz w:val="28"/>
        </w:rPr>
        <w:t xml:space="preserve"> с твердым покрытием</w:t>
      </w:r>
      <w:r w:rsidRPr="00727A08">
        <w:rPr>
          <w:rFonts w:ascii="Times New Roman" w:hAnsi="Times New Roman"/>
          <w:sz w:val="28"/>
        </w:rPr>
        <w:t xml:space="preserve"> с удобными подъездными путями. </w:t>
      </w:r>
      <w:r w:rsidRPr="00727A08">
        <w:rPr>
          <w:rFonts w:ascii="Times New Roman" w:hAnsi="Times New Roman"/>
          <w:sz w:val="28"/>
          <w:szCs w:val="28"/>
          <w:lang w:eastAsia="ru-RU"/>
        </w:rPr>
        <w:t xml:space="preserve">Вывоз мусора осуществляется по графику </w:t>
      </w:r>
      <w:r>
        <w:rPr>
          <w:rFonts w:ascii="Times New Roman" w:hAnsi="Times New Roman"/>
          <w:sz w:val="28"/>
          <w:szCs w:val="28"/>
          <w:lang w:eastAsia="ru-RU"/>
        </w:rPr>
        <w:t xml:space="preserve">регионального </w:t>
      </w:r>
      <w:r w:rsidRPr="00727A08">
        <w:rPr>
          <w:rFonts w:ascii="Times New Roman" w:hAnsi="Times New Roman"/>
          <w:sz w:val="28"/>
          <w:szCs w:val="28"/>
          <w:lang w:eastAsia="ru-RU"/>
        </w:rPr>
        <w:t>оператора</w:t>
      </w:r>
      <w:r>
        <w:rPr>
          <w:rFonts w:ascii="Times New Roman" w:hAnsi="Times New Roman"/>
          <w:sz w:val="28"/>
          <w:szCs w:val="28"/>
          <w:lang w:eastAsia="ru-RU"/>
        </w:rPr>
        <w:t xml:space="preserve"> по обращению с отходами</w:t>
      </w:r>
      <w:r w:rsidRPr="00727A08">
        <w:rPr>
          <w:rFonts w:ascii="Times New Roman" w:hAnsi="Times New Roman"/>
          <w:sz w:val="28"/>
          <w:szCs w:val="28"/>
          <w:lang w:eastAsia="ru-RU"/>
        </w:rPr>
        <w:t>.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7.5. При использовании водных объектов для рекреационных целей запрещаются: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 сброс в водные объекты и захоронение в них отходов производства и потребления, в том числе выведенных из эксплуатации судов и иных плавучих средств (их частей и механизмов);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захоронение в водных объектах ядерных материалов, радиоактивных веществ;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сброс в водные объекты сточных вод, содержание в которых радиоактивных веществ, пестицидов,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агрохимикатов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и других опасных для здоровья человека веществ и соединений превышает нормативы допустимого воздействия на водные объекты;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г) нарушение специального режима осуществления хозяйственной и иной деятельности на прибрежной защитной полосе водного объекта, водоохранной зоне водного объекта.</w:t>
      </w:r>
    </w:p>
    <w:p w:rsidR="000D7E27" w:rsidRDefault="000D7E27" w:rsidP="000D7E27">
      <w:pPr>
        <w:autoSpaceDE w:val="0"/>
        <w:autoSpaceDN w:val="0"/>
        <w:adjustRightInd w:val="0"/>
        <w:ind w:firstLine="540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объектов, находящихся в федеральной собственности, собственности субъектов Российской Федерации, собственности муниципальных образований, осуществляется исполнительными органами государственной власти или органами местного самоуправления в пределах их полномочий в соответствии со </w:t>
      </w:r>
      <w:hyperlink r:id="rId7" w:history="1">
        <w:r w:rsidRPr="00AB0221">
          <w:rPr>
            <w:rFonts w:ascii="Times New Roman" w:eastAsiaTheme="minorHAnsi" w:hAnsi="Times New Roman"/>
            <w:sz w:val="28"/>
            <w:szCs w:val="28"/>
          </w:rPr>
          <w:t>статьями 24</w:t>
        </w:r>
      </w:hyperlink>
      <w:r w:rsidRPr="00AB0221">
        <w:rPr>
          <w:rFonts w:ascii="Times New Roman" w:eastAsiaTheme="minorHAnsi" w:hAnsi="Times New Roman"/>
          <w:sz w:val="28"/>
          <w:szCs w:val="28"/>
        </w:rPr>
        <w:t xml:space="preserve"> - </w:t>
      </w:r>
      <w:hyperlink r:id="rId8" w:history="1">
        <w:r w:rsidRPr="00AB0221">
          <w:rPr>
            <w:rFonts w:ascii="Times New Roman" w:eastAsiaTheme="minorHAnsi" w:hAnsi="Times New Roman"/>
            <w:sz w:val="28"/>
            <w:szCs w:val="28"/>
          </w:rPr>
          <w:t>27</w:t>
        </w:r>
      </w:hyperlink>
      <w:r w:rsidRPr="00AB0221">
        <w:rPr>
          <w:rFonts w:ascii="Times New Roman" w:eastAsiaTheme="minorHAnsi" w:hAnsi="Times New Roman"/>
          <w:sz w:val="28"/>
          <w:szCs w:val="28"/>
        </w:rPr>
        <w:t xml:space="preserve"> В</w:t>
      </w:r>
      <w:r>
        <w:rPr>
          <w:rFonts w:ascii="Times New Roman" w:eastAsiaTheme="minorHAnsi" w:hAnsi="Times New Roman"/>
          <w:sz w:val="28"/>
          <w:szCs w:val="28"/>
        </w:rPr>
        <w:t>одного кодекса Российской Федерации.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Иные требования, необходимые для использования и охраны водных объектов или их частей для рекреационных целей</w:t>
      </w:r>
    </w:p>
    <w:p w:rsidR="00A74E6B" w:rsidRDefault="00A74E6B" w:rsidP="00A74E6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8.1. </w:t>
      </w:r>
      <w:proofErr w:type="gramStart"/>
      <w:r>
        <w:rPr>
          <w:rFonts w:ascii="Times New Roman" w:hAnsi="Times New Roman"/>
          <w:sz w:val="28"/>
          <w:szCs w:val="28"/>
        </w:rPr>
        <w:t xml:space="preserve">Использование акватории водных объектов, необходимой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 </w:t>
      </w:r>
      <w:proofErr w:type="spellStart"/>
      <w:r>
        <w:rPr>
          <w:rFonts w:ascii="Times New Roman" w:hAnsi="Times New Roman"/>
          <w:sz w:val="28"/>
          <w:szCs w:val="28"/>
        </w:rPr>
        <w:t>турагентами</w:t>
      </w:r>
      <w:proofErr w:type="spellEnd"/>
      <w:r>
        <w:rPr>
          <w:rFonts w:ascii="Times New Roman" w:hAnsi="Times New Roman"/>
          <w:sz w:val="28"/>
          <w:szCs w:val="28"/>
        </w:rPr>
        <w:t>, осуществляющими свою деятельность в соответствии с федеральными законами, организованного отдыха ветеранов, граждан пожилого возраста, инвалидов, осуществляется 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основании</w:t>
      </w:r>
      <w:proofErr w:type="gramEnd"/>
      <w:r>
        <w:rPr>
          <w:rFonts w:ascii="Times New Roman" w:hAnsi="Times New Roman"/>
          <w:sz w:val="28"/>
          <w:szCs w:val="28"/>
        </w:rPr>
        <w:t xml:space="preserve"> договора водопользования, заключаемого без проведения аукциона.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8.2. 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                                                 и законодательством о градостроительной деятельности.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8.3. </w:t>
      </w:r>
      <w:proofErr w:type="gramStart"/>
      <w:r>
        <w:rPr>
          <w:rFonts w:ascii="Times New Roman" w:hAnsi="Times New Roman"/>
          <w:sz w:val="28"/>
          <w:szCs w:val="28"/>
        </w:rPr>
        <w:t xml:space="preserve">Установление границ </w:t>
      </w:r>
      <w:proofErr w:type="spellStart"/>
      <w:r>
        <w:rPr>
          <w:rFonts w:ascii="Times New Roman" w:hAnsi="Times New Roman"/>
          <w:sz w:val="28"/>
          <w:szCs w:val="28"/>
        </w:rPr>
        <w:t>водоохранных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осуществляется в порядке, установленном Правительством Российской Федерации.</w:t>
      </w:r>
      <w:proofErr w:type="gramEnd"/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8.4. При использовании водных объектов физические лица, юридические лица обязаны осуществлять водохозяйственные мероприятия в соответствии с Водным кодексом Российской Федерации и другими федеральными законами, а также правилами охраны поверхностных водных объектов и правилами охраны подземных водных объектов, утвержденными Правительством Российской Федерации.</w:t>
      </w: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</w:p>
    <w:p w:rsidR="00A74E6B" w:rsidRDefault="00A74E6B" w:rsidP="00A74E6B">
      <w:pPr>
        <w:widowControl w:val="0"/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</w:p>
    <w:p w:rsidR="00A74E6B" w:rsidRDefault="00A74E6B" w:rsidP="00A74E6B">
      <w:pPr>
        <w:rPr>
          <w:rFonts w:ascii="Times New Roman" w:hAnsi="Times New Roman"/>
        </w:rPr>
      </w:pPr>
    </w:p>
    <w:p w:rsidR="00A74E6B" w:rsidRDefault="00A74E6B" w:rsidP="00A74E6B">
      <w:pPr>
        <w:rPr>
          <w:rFonts w:ascii="Times New Roman" w:hAnsi="Times New Roman"/>
          <w:sz w:val="20"/>
          <w:szCs w:val="20"/>
        </w:rPr>
      </w:pPr>
    </w:p>
    <w:p w:rsidR="000F720A" w:rsidRDefault="000F720A"/>
    <w:sectPr w:rsidR="000F720A" w:rsidSect="001B6E28">
      <w:pgSz w:w="11906" w:h="16838"/>
      <w:pgMar w:top="992" w:right="707" w:bottom="99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F60E4"/>
    <w:multiLevelType w:val="multilevel"/>
    <w:tmpl w:val="3D94BC0E"/>
    <w:lvl w:ilvl="0">
      <w:start w:val="1"/>
      <w:numFmt w:val="decimal"/>
      <w:lvlText w:val="%1."/>
      <w:lvlJc w:val="left"/>
      <w:pPr>
        <w:ind w:left="1251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5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8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0" w:hanging="8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7" w:hanging="8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3" w:hanging="8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8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7" w:hanging="85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E6B"/>
    <w:rsid w:val="000C6386"/>
    <w:rsid w:val="000D7E27"/>
    <w:rsid w:val="000F720A"/>
    <w:rsid w:val="001B6E28"/>
    <w:rsid w:val="001E529B"/>
    <w:rsid w:val="00245834"/>
    <w:rsid w:val="003C1F55"/>
    <w:rsid w:val="0044304C"/>
    <w:rsid w:val="004A1473"/>
    <w:rsid w:val="004B6AFE"/>
    <w:rsid w:val="004E61E5"/>
    <w:rsid w:val="00727A08"/>
    <w:rsid w:val="007E005C"/>
    <w:rsid w:val="007F055E"/>
    <w:rsid w:val="0082412E"/>
    <w:rsid w:val="00845561"/>
    <w:rsid w:val="008B24C0"/>
    <w:rsid w:val="009622FA"/>
    <w:rsid w:val="00A74E6B"/>
    <w:rsid w:val="00AB0221"/>
    <w:rsid w:val="00BF6A86"/>
    <w:rsid w:val="00EC5758"/>
    <w:rsid w:val="00ED322F"/>
    <w:rsid w:val="00ED3F4E"/>
    <w:rsid w:val="00F1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E6B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74E6B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A74E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link w:val="40"/>
    <w:locked/>
    <w:rsid w:val="00A74E6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4E6B"/>
    <w:pPr>
      <w:widowControl w:val="0"/>
      <w:shd w:val="clear" w:color="auto" w:fill="FFFFFF"/>
      <w:spacing w:before="360" w:line="259" w:lineRule="exact"/>
      <w:jc w:val="center"/>
    </w:pPr>
    <w:rPr>
      <w:rFonts w:ascii="Times New Roman" w:eastAsia="Times New Roman" w:hAnsi="Times New Roman"/>
      <w:b/>
      <w:bCs/>
    </w:rPr>
  </w:style>
  <w:style w:type="paragraph" w:customStyle="1" w:styleId="a5">
    <w:name w:val="Название проектного документа"/>
    <w:basedOn w:val="a"/>
    <w:rsid w:val="00A74E6B"/>
    <w:pPr>
      <w:widowControl w:val="0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4E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4E6B"/>
    <w:rPr>
      <w:rFonts w:ascii="Tahoma" w:eastAsia="Calibri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0D7E27"/>
    <w:pPr>
      <w:spacing w:after="120" w:line="480" w:lineRule="auto"/>
      <w:ind w:left="283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D7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1"/>
    <w:qFormat/>
    <w:rsid w:val="00727A08"/>
    <w:pPr>
      <w:widowControl w:val="0"/>
      <w:autoSpaceDE w:val="0"/>
      <w:autoSpaceDN w:val="0"/>
      <w:ind w:left="117" w:firstLine="708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E6B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74E6B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A74E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link w:val="40"/>
    <w:locked/>
    <w:rsid w:val="00A74E6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4E6B"/>
    <w:pPr>
      <w:widowControl w:val="0"/>
      <w:shd w:val="clear" w:color="auto" w:fill="FFFFFF"/>
      <w:spacing w:before="360" w:line="259" w:lineRule="exact"/>
      <w:jc w:val="center"/>
    </w:pPr>
    <w:rPr>
      <w:rFonts w:ascii="Times New Roman" w:eastAsia="Times New Roman" w:hAnsi="Times New Roman"/>
      <w:b/>
      <w:bCs/>
    </w:rPr>
  </w:style>
  <w:style w:type="paragraph" w:customStyle="1" w:styleId="a5">
    <w:name w:val="Название проектного документа"/>
    <w:basedOn w:val="a"/>
    <w:rsid w:val="00A74E6B"/>
    <w:pPr>
      <w:widowControl w:val="0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4E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4E6B"/>
    <w:rPr>
      <w:rFonts w:ascii="Tahoma" w:eastAsia="Calibri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0D7E27"/>
    <w:pPr>
      <w:spacing w:after="120" w:line="480" w:lineRule="auto"/>
      <w:ind w:left="283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D7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1"/>
    <w:qFormat/>
    <w:rsid w:val="00727A08"/>
    <w:pPr>
      <w:widowControl w:val="0"/>
      <w:autoSpaceDE w:val="0"/>
      <w:autoSpaceDN w:val="0"/>
      <w:ind w:left="117" w:firstLine="708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9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10&amp;dst=10028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23310&amp;dst=1002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3520</Words>
  <Characters>20066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Krotova</dc:creator>
  <cp:lastModifiedBy>ZaitsevaN</cp:lastModifiedBy>
  <cp:revision>2</cp:revision>
  <cp:lastPrinted>2026-10-01T12:04:00Z</cp:lastPrinted>
  <dcterms:created xsi:type="dcterms:W3CDTF">2026-10-01T12:04:00Z</dcterms:created>
  <dcterms:modified xsi:type="dcterms:W3CDTF">2026-10-01T12:04:00Z</dcterms:modified>
</cp:coreProperties>
</file>