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0" w:rsidRDefault="00012600" w:rsidP="00012600">
      <w:pPr>
        <w:tabs>
          <w:tab w:val="left" w:pos="8460"/>
        </w:tabs>
        <w:jc w:val="center"/>
      </w:pPr>
    </w:p>
    <w:p w:rsidR="00012600" w:rsidRDefault="00012600" w:rsidP="00012600">
      <w:pPr>
        <w:tabs>
          <w:tab w:val="left" w:pos="8460"/>
        </w:tabs>
        <w:jc w:val="center"/>
      </w:pPr>
      <w:r>
        <w:t xml:space="preserve">                                                                          Приложение 1</w:t>
      </w:r>
    </w:p>
    <w:p w:rsidR="00012600" w:rsidRDefault="00012600" w:rsidP="00012600">
      <w:pPr>
        <w:tabs>
          <w:tab w:val="left" w:pos="6375"/>
          <w:tab w:val="left" w:pos="8460"/>
          <w:tab w:val="right" w:pos="10488"/>
        </w:tabs>
      </w:pPr>
      <w:r>
        <w:t xml:space="preserve">                                                                                                       к решению Совета депутатов</w:t>
      </w:r>
    </w:p>
    <w:p w:rsidR="00012600" w:rsidRDefault="00012600" w:rsidP="00012600">
      <w:pPr>
        <w:tabs>
          <w:tab w:val="left" w:pos="8460"/>
        </w:tabs>
      </w:pPr>
      <w:r>
        <w:t xml:space="preserve">                                                                                                       МО Усадищенское</w:t>
      </w:r>
    </w:p>
    <w:p w:rsidR="00012600" w:rsidRDefault="00012600" w:rsidP="00012600">
      <w:pPr>
        <w:tabs>
          <w:tab w:val="left" w:pos="8460"/>
        </w:tabs>
        <w:jc w:val="center"/>
      </w:pPr>
      <w:r>
        <w:t xml:space="preserve">                                                                                     сельское поселение</w:t>
      </w:r>
    </w:p>
    <w:p w:rsidR="00012600" w:rsidRDefault="00012600" w:rsidP="00012600">
      <w:pPr>
        <w:tabs>
          <w:tab w:val="left" w:pos="8460"/>
        </w:tabs>
      </w:pPr>
      <w:r>
        <w:t xml:space="preserve">                                                                                                       от 18.01.2023 г. №  2</w:t>
      </w:r>
    </w:p>
    <w:p w:rsidR="00012600" w:rsidRDefault="00012600" w:rsidP="00012600">
      <w:pPr>
        <w:tabs>
          <w:tab w:val="left" w:pos="8460"/>
        </w:tabs>
      </w:pPr>
    </w:p>
    <w:p w:rsidR="00012600" w:rsidRDefault="00012600" w:rsidP="00012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12600" w:rsidRDefault="00012600" w:rsidP="00012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МО  УСАДИЩЕНСКОЕ СЕЛЬСКОЕ ПОСЕЛЕНИЕ ВОЛХОВСКОГО МУНИЦИПАЛЬНОГО РАЙОНА  В 2022 Г.</w:t>
      </w:r>
    </w:p>
    <w:p w:rsidR="00012600" w:rsidRDefault="00012600" w:rsidP="00012600">
      <w:pPr>
        <w:ind w:firstLine="708"/>
        <w:jc w:val="center"/>
        <w:rPr>
          <w:b/>
          <w:sz w:val="28"/>
          <w:szCs w:val="28"/>
        </w:rPr>
      </w:pPr>
    </w:p>
    <w:p w:rsidR="00012600" w:rsidRDefault="00012600" w:rsidP="0001260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жители и гости Усадищенского поселения!</w:t>
      </w:r>
    </w:p>
    <w:p w:rsidR="00012600" w:rsidRDefault="00012600" w:rsidP="00012600">
      <w:pPr>
        <w:jc w:val="both"/>
        <w:rPr>
          <w:sz w:val="28"/>
          <w:szCs w:val="28"/>
        </w:rPr>
      </w:pP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Вашему вниманию представляется отчет о моей работе в качестве главы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Усадищенского сельского поселения и работе администрации поселения в целом за 2022 год и задачах, которые ставит перед собой администрация на 2023 год.</w:t>
      </w:r>
    </w:p>
    <w:p w:rsidR="00012600" w:rsidRDefault="00012600" w:rsidP="00012600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Работа администрации муниципального образования в 2022 году была направлена на решение вопросов местного значения, предусмотренных Уставом муниципального образования, 131-ФЗ «Об общих принципах организации местног</w:t>
      </w:r>
      <w:r w:rsidR="0026685F">
        <w:rPr>
          <w:sz w:val="28"/>
          <w:szCs w:val="28"/>
        </w:rPr>
        <w:t>о самоуправления в Российской</w:t>
      </w:r>
      <w:r w:rsidR="0026685F">
        <w:rPr>
          <w:sz w:val="28"/>
          <w:szCs w:val="28"/>
        </w:rPr>
        <w:tab/>
        <w:t xml:space="preserve"> Ф</w:t>
      </w:r>
      <w:r>
        <w:rPr>
          <w:sz w:val="28"/>
          <w:szCs w:val="28"/>
        </w:rPr>
        <w:t>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 же исполнение отдельных государственных полномочий, переданных органам МСУ первого уровня федеральными законами и законами субъекта  Российской Федерации, в частности, полномочий по ведению ВУС.     </w:t>
      </w:r>
      <w:proofErr w:type="gramStart"/>
      <w:r>
        <w:rPr>
          <w:sz w:val="28"/>
          <w:szCs w:val="28"/>
        </w:rPr>
        <w:t>Это, прежде всего,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обеспечение жизнедеятельности жителей, что включает в себя:  содержание социально-культурной сферы,</w:t>
      </w:r>
      <w:r>
        <w:rPr>
          <w:sz w:val="28"/>
          <w:szCs w:val="28"/>
        </w:rPr>
        <w:t xml:space="preserve"> повышение качества бюджетного планирования, изыскание дополнительных возможностей для увеличения собственных доходов, улучшение благосостояния и качества жизни населения, создание условий для комфортного проживания, поддержка и развитие творческого и интеллектуального потенциала и талантов жителей сельского поселения, содействие духовному и национально-культурному развитию населения, формирование оптимальной структуры администрации поселения для выполнения</w:t>
      </w:r>
      <w:proofErr w:type="gramEnd"/>
      <w:r>
        <w:rPr>
          <w:sz w:val="28"/>
          <w:szCs w:val="28"/>
        </w:rPr>
        <w:t xml:space="preserve"> полномочий, возложенных на органы местного самоуправления федеральным и областным законодательством, информационное обеспечение деятельности органов местного самоуправления  в средствах массовой информации, взаимодействие с правоохранительными органами в целях укрепления общественной безопасности.</w:t>
      </w:r>
    </w:p>
    <w:p w:rsidR="00012600" w:rsidRDefault="00012600" w:rsidP="00012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поселения в 2022 году решались правовые, финансовые, организационные  и иные задачи. </w:t>
      </w:r>
    </w:p>
    <w:p w:rsidR="00012600" w:rsidRDefault="00012600" w:rsidP="0001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деятельности администрации сельского поселения содержится на официальном сайте поселения, информационных стендах, </w:t>
      </w:r>
      <w:r>
        <w:rPr>
          <w:sz w:val="28"/>
          <w:szCs w:val="28"/>
        </w:rPr>
        <w:lastRenderedPageBreak/>
        <w:t xml:space="preserve">публикуется в  </w:t>
      </w:r>
      <w:r>
        <w:rPr>
          <w:color w:val="212121"/>
          <w:sz w:val="28"/>
          <w:szCs w:val="28"/>
        </w:rPr>
        <w:t xml:space="preserve">газете «Волховские огни». Для оперативного решения вопросов работает страничка в социальной сети « </w:t>
      </w:r>
      <w:proofErr w:type="spellStart"/>
      <w:r>
        <w:rPr>
          <w:color w:val="212121"/>
          <w:sz w:val="28"/>
          <w:szCs w:val="28"/>
        </w:rPr>
        <w:t>ВКонтакте</w:t>
      </w:r>
      <w:proofErr w:type="spellEnd"/>
      <w:r>
        <w:rPr>
          <w:color w:val="212121"/>
          <w:sz w:val="28"/>
          <w:szCs w:val="28"/>
        </w:rPr>
        <w:t>».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2022 год администрацией было отработано  1655 различных запросов, что  в 1,2 раза больше  АППГ; издано  114 постановлений и распоряжений по основной деятельности.  Рассмотрено 8 </w:t>
      </w:r>
      <w:r w:rsidR="00C94179">
        <w:rPr>
          <w:sz w:val="28"/>
          <w:szCs w:val="28"/>
        </w:rPr>
        <w:t>протестов</w:t>
      </w:r>
      <w:r>
        <w:rPr>
          <w:sz w:val="28"/>
          <w:szCs w:val="28"/>
        </w:rPr>
        <w:t xml:space="preserve"> прокуратуры. Рассмотрено 18 письменных заявлений</w:t>
      </w:r>
      <w:r w:rsidR="0026685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. Нерассмотренных обращений нет. На личном приеме главой администрации принято 27 человек, что на 5 человек больше АППГ. </w:t>
      </w:r>
    </w:p>
    <w:p w:rsidR="00012600" w:rsidRDefault="00012600" w:rsidP="000126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Усадищенское  сельское поселение входит в состав Волховского муниципального района, насчитывает в своем составе  26 населенных пунктов, садоводства «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», «Урожай». По территории поселения проходит железнодорожная ветка направления Санкт-Петербург-Вологда. Общая площадь поселения составляет 39410 га. 1242 га относятся к землям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, являются  собственностью Российской Федерации, используются ООО «ПЗ </w:t>
      </w:r>
      <w:proofErr w:type="spellStart"/>
      <w:r>
        <w:rPr>
          <w:sz w:val="28"/>
          <w:szCs w:val="28"/>
        </w:rPr>
        <w:t>Мысленский</w:t>
      </w:r>
      <w:proofErr w:type="spellEnd"/>
      <w:r>
        <w:rPr>
          <w:sz w:val="28"/>
          <w:szCs w:val="28"/>
        </w:rPr>
        <w:t>».</w:t>
      </w:r>
    </w:p>
    <w:p w:rsidR="00012600" w:rsidRDefault="00012600" w:rsidP="00012600">
      <w:pPr>
        <w:pStyle w:val="14"/>
      </w:pPr>
      <w:r>
        <w:t> </w:t>
      </w:r>
      <w:r w:rsidR="0026685F">
        <w:t>Уменьшилась ч</w:t>
      </w:r>
      <w:r>
        <w:t xml:space="preserve">исленность населения МО Усадищенское СП </w:t>
      </w:r>
      <w:r w:rsidR="0026685F">
        <w:t>на 39 человек. По состоянию на 01.01.2023 г.  она</w:t>
      </w:r>
      <w:r>
        <w:t xml:space="preserve"> составляет на  1650 человек. Численность трудоспособного населения  составляет 61 %, пенсионеры – 21 %, дети -18 %. За этот период времени родилось 9 детей,  умерло 28 человек, 58 человек прибыло.  Миграционный отток составил 85 человек.</w:t>
      </w:r>
    </w:p>
    <w:p w:rsidR="00012600" w:rsidRDefault="00012600" w:rsidP="00012600">
      <w:pPr>
        <w:pStyle w:val="14"/>
        <w:rPr>
          <w:b/>
          <w:szCs w:val="28"/>
        </w:rPr>
      </w:pPr>
      <w:r>
        <w:t>Уровень регистрируемой безработицы по данным центра занятости населения не изменился и по состоянию на 01.01.2023 г</w:t>
      </w:r>
      <w:r w:rsidR="0066678E">
        <w:t>.</w:t>
      </w:r>
      <w:r>
        <w:t xml:space="preserve"> составляет 0,1 % от экономически активного населения. На 01.01.2023 г</w:t>
      </w:r>
      <w:r w:rsidR="0066678E">
        <w:t>.</w:t>
      </w:r>
      <w:r>
        <w:t xml:space="preserve"> зарегистрировано безработных 1 человек.</w:t>
      </w:r>
    </w:p>
    <w:p w:rsidR="00012600" w:rsidRDefault="00012600" w:rsidP="000126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занятых в экономике  составляет более 200 человек. </w:t>
      </w:r>
      <w:proofErr w:type="gramStart"/>
      <w:r>
        <w:rPr>
          <w:sz w:val="28"/>
          <w:szCs w:val="28"/>
        </w:rPr>
        <w:t>В сфере сельского хозяйства (ООО «ПЗ «</w:t>
      </w:r>
      <w:proofErr w:type="spellStart"/>
      <w:r>
        <w:rPr>
          <w:sz w:val="28"/>
          <w:szCs w:val="28"/>
        </w:rPr>
        <w:t>Мыслинский</w:t>
      </w:r>
      <w:proofErr w:type="spellEnd"/>
      <w:r>
        <w:rPr>
          <w:sz w:val="28"/>
          <w:szCs w:val="28"/>
        </w:rPr>
        <w:t xml:space="preserve">») – 114 человек; в образовании (школа и детский сад) </w:t>
      </w:r>
      <w:r w:rsidRPr="00D93DBC">
        <w:rPr>
          <w:color w:val="000000" w:themeColor="text1"/>
          <w:sz w:val="28"/>
          <w:szCs w:val="28"/>
        </w:rPr>
        <w:t>-</w:t>
      </w:r>
      <w:r w:rsidRPr="00686FC8">
        <w:rPr>
          <w:color w:val="000000" w:themeColor="text1"/>
          <w:sz w:val="28"/>
          <w:szCs w:val="28"/>
        </w:rPr>
        <w:t>45</w:t>
      </w:r>
      <w:r w:rsidRPr="00686FC8">
        <w:rPr>
          <w:sz w:val="28"/>
          <w:szCs w:val="28"/>
        </w:rPr>
        <w:t xml:space="preserve"> чел</w:t>
      </w:r>
      <w:r>
        <w:rPr>
          <w:sz w:val="28"/>
          <w:szCs w:val="28"/>
        </w:rPr>
        <w:t xml:space="preserve">., в сфере культуры- 6 чел. (Усадищенский  центр досуга), здравоохранение – 4 человека, государственное и муниципальное управление - 8 чел., ЖКХ- 10 чел., в сфере потребительского рынка и прочие   - 30 чел.  </w:t>
      </w:r>
      <w:proofErr w:type="gramEnd"/>
    </w:p>
    <w:p w:rsidR="00012600" w:rsidRDefault="00012600" w:rsidP="0001260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ООО «</w:t>
      </w:r>
      <w:proofErr w:type="spellStart"/>
      <w:r>
        <w:rPr>
          <w:sz w:val="28"/>
          <w:szCs w:val="28"/>
        </w:rPr>
        <w:t>ПлемзаводМыслинский</w:t>
      </w:r>
      <w:proofErr w:type="spellEnd"/>
      <w:r>
        <w:rPr>
          <w:sz w:val="28"/>
          <w:szCs w:val="28"/>
        </w:rPr>
        <w:t xml:space="preserve">» - одно из крупных предприятий агропромышленного комплекса Волховского муниципального района. Основной вид деятельности – разведение крупного рогатого молочного скота, производство сырого молока. Имеет статус среднего предприятия. Объем отгруженной продукции за 2022 год составил 334, 4 млн. руб. Валовый надой молока  -8181,1 </w:t>
      </w:r>
      <w:r w:rsidR="00DE5940">
        <w:rPr>
          <w:sz w:val="28"/>
          <w:szCs w:val="28"/>
        </w:rPr>
        <w:t>тыс</w:t>
      </w:r>
      <w:proofErr w:type="gramStart"/>
      <w:r w:rsidR="00DE5940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онн, поголовье крупного скота на 01.01.202</w:t>
      </w:r>
      <w:r w:rsidR="0066678E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4172A9">
        <w:rPr>
          <w:sz w:val="28"/>
          <w:szCs w:val="28"/>
        </w:rPr>
        <w:t>.</w:t>
      </w:r>
      <w:r>
        <w:rPr>
          <w:sz w:val="28"/>
          <w:szCs w:val="28"/>
        </w:rPr>
        <w:t xml:space="preserve"> - 2078 голов, в  т.ч. коров – 1071.Реализация мяса составила 274</w:t>
      </w:r>
      <w:r w:rsidR="00DE5940">
        <w:rPr>
          <w:sz w:val="28"/>
          <w:szCs w:val="28"/>
        </w:rPr>
        <w:t>тыс.</w:t>
      </w:r>
      <w:r>
        <w:rPr>
          <w:sz w:val="28"/>
          <w:szCs w:val="28"/>
        </w:rPr>
        <w:t xml:space="preserve"> тонны. Средняя заработная плата  - 47731 руб. Благодаря государственной и муниципальной поддержке основные показатели финансово – хозяйственной деятельности имеют положительную динамику.</w:t>
      </w:r>
    </w:p>
    <w:p w:rsidR="00012600" w:rsidRDefault="00012600" w:rsidP="000126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 Усадищенского поселения у деревни </w:t>
      </w:r>
      <w:proofErr w:type="spellStart"/>
      <w:r>
        <w:rPr>
          <w:sz w:val="28"/>
          <w:szCs w:val="28"/>
        </w:rPr>
        <w:t>Охромовщина</w:t>
      </w:r>
      <w:proofErr w:type="spellEnd"/>
      <w:r>
        <w:rPr>
          <w:sz w:val="28"/>
          <w:szCs w:val="28"/>
        </w:rPr>
        <w:t xml:space="preserve">  продолжает успешно работать сельскохозяйственный потребительский перерабатывающий снабженческо-сбытовой обслуживающий кооператив «Приоритет», председателем которого является Столбов И.С. Основной вид деятельности кооператива: производство мяса кролика в охлажденном виде. </w:t>
      </w:r>
      <w:proofErr w:type="gramEnd"/>
    </w:p>
    <w:p w:rsidR="00012600" w:rsidRDefault="00012600" w:rsidP="000126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настоящее время СППСОК «Приоритет» представляет собой современный кролиководческий комплекс, рассчитанный на единовременное содержание до 25 тысяч животных, производство более 80 тонн мяса ежегодно. Предприятие включает здания ферм с вольерами, оборудованными автоматическими системами микроклимата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кормления и поения животных, цех убоя животных. </w:t>
      </w:r>
    </w:p>
    <w:p w:rsidR="00012600" w:rsidRDefault="00012600" w:rsidP="000126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СППССОК «Приоритет» является членом Северо-Западного ревизионного союза сельскохозяйственных кооперативов «</w:t>
      </w:r>
      <w:proofErr w:type="spellStart"/>
      <w:r>
        <w:rPr>
          <w:sz w:val="28"/>
          <w:szCs w:val="28"/>
        </w:rPr>
        <w:t>Проф</w:t>
      </w:r>
      <w:proofErr w:type="spellEnd"/>
      <w:r>
        <w:rPr>
          <w:sz w:val="28"/>
          <w:szCs w:val="28"/>
        </w:rPr>
        <w:t>-Аудит».</w:t>
      </w:r>
    </w:p>
    <w:p w:rsidR="00012600" w:rsidRDefault="00012600" w:rsidP="000126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СППССОК «Приоритет» получил субсидию из бюджета  Ленинградской области на развитие материально-технической базы сельскохозяйственных потребительских кооперативов  в размере 18,0 млн. рублей.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он является  получателем  средств государственной поддержки из бюджета Ленинградской области на возмещение части затрат, понесенных в текущем финансовом году</w:t>
      </w:r>
      <w:r w:rsidR="00D44F37">
        <w:rPr>
          <w:sz w:val="28"/>
          <w:szCs w:val="28"/>
        </w:rPr>
        <w:t>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Крупные предприятия промышленности на территории поселения отсутствуют.  ИП и ЮЛ занимаются организацией розничной торговли (4 торговых точек и 1 автолавка),  предоставлением ЖКУ,   работает баня. 7 КФХ заняты в сфере животноводства. </w:t>
      </w:r>
    </w:p>
    <w:p w:rsidR="00012600" w:rsidRDefault="00012600" w:rsidP="00012600">
      <w:pPr>
        <w:ind w:firstLine="708"/>
        <w:jc w:val="both"/>
        <w:rPr>
          <w:rFonts w:eastAsia="SimSun"/>
          <w:sz w:val="28"/>
          <w:szCs w:val="28"/>
          <w:lang w:eastAsia="ar-SA"/>
        </w:rPr>
      </w:pPr>
      <w:r>
        <w:rPr>
          <w:sz w:val="28"/>
          <w:szCs w:val="28"/>
        </w:rPr>
        <w:t xml:space="preserve"> Благодаря проведенному ремонту, почтовое отделение связи приобрело новый современный вид.</w:t>
      </w:r>
      <w:r>
        <w:rPr>
          <w:rFonts w:eastAsia="SimSun"/>
          <w:sz w:val="28"/>
          <w:szCs w:val="28"/>
          <w:lang w:eastAsia="ar-SA"/>
        </w:rPr>
        <w:t>В указанном отделении почтовой связи не только проведен ремонт, но и запущены новые, современные и актуальные сервисы.</w:t>
      </w:r>
      <w:r>
        <w:rPr>
          <w:sz w:val="28"/>
          <w:szCs w:val="28"/>
        </w:rPr>
        <w:t xml:space="preserve"> З</w:t>
      </w:r>
      <w:r>
        <w:rPr>
          <w:rFonts w:eastAsia="SimSun"/>
          <w:sz w:val="28"/>
          <w:szCs w:val="28"/>
          <w:lang w:eastAsia="ar-SA"/>
        </w:rPr>
        <w:t xml:space="preserve">десь можно подтвердить или восстановить учётную запись на портале </w:t>
      </w:r>
      <w:proofErr w:type="spellStart"/>
      <w:r>
        <w:rPr>
          <w:rFonts w:eastAsia="SimSun"/>
          <w:sz w:val="28"/>
          <w:szCs w:val="28"/>
          <w:lang w:eastAsia="ar-SA"/>
        </w:rPr>
        <w:t>Госуслуг</w:t>
      </w:r>
      <w:proofErr w:type="spellEnd"/>
      <w:r>
        <w:rPr>
          <w:rFonts w:eastAsia="SimSun"/>
          <w:sz w:val="28"/>
          <w:szCs w:val="28"/>
          <w:lang w:eastAsia="ar-SA"/>
        </w:rPr>
        <w:t xml:space="preserve">. </w:t>
      </w:r>
    </w:p>
    <w:p w:rsidR="00012600" w:rsidRDefault="00012600" w:rsidP="00012600">
      <w:pPr>
        <w:tabs>
          <w:tab w:val="left" w:pos="8222"/>
        </w:tabs>
        <w:suppressAutoHyphens/>
        <w:spacing w:before="1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 xml:space="preserve">      Кроме того, отделение почтовой связи оснащено медицинскими приборами (тонометр, бесконтактный термометр, </w:t>
      </w:r>
      <w:proofErr w:type="spellStart"/>
      <w:r>
        <w:rPr>
          <w:rFonts w:eastAsia="SimSun"/>
          <w:sz w:val="28"/>
          <w:szCs w:val="28"/>
          <w:lang w:eastAsia="ar-SA"/>
        </w:rPr>
        <w:t>пульсоксиметр</w:t>
      </w:r>
      <w:proofErr w:type="spellEnd"/>
      <w:r>
        <w:rPr>
          <w:rFonts w:eastAsia="SimSun"/>
          <w:sz w:val="28"/>
          <w:szCs w:val="28"/>
          <w:lang w:eastAsia="ar-SA"/>
        </w:rPr>
        <w:t>) для самостоятельного измерения гражданами показателей здоровья, что позволит жителям деревни Усадище контролировать свое здоровье без лишних финансовых затрат на покупку медицинских приборов и в шаговой доступности.   Также,  в отделении почтовой связи установлен современный компьютер с доступом к Интернету в выделенной клиентской зоне, благодаря которому жители могут воспользоваться социально значимыми сайтами муниципальных, региональных и федеральных органов государственной власти, порталы Пенсионного фонда, Федеральной налоговой службы и к другим социально значимым ресурсам, а также</w:t>
      </w:r>
      <w:proofErr w:type="gramStart"/>
      <w:r>
        <w:rPr>
          <w:rFonts w:eastAsia="SimSun"/>
          <w:sz w:val="28"/>
          <w:szCs w:val="28"/>
          <w:lang w:eastAsia="ar-SA"/>
        </w:rPr>
        <w:t xml:space="preserve"> ,</w:t>
      </w:r>
      <w:proofErr w:type="gramEnd"/>
      <w:r>
        <w:rPr>
          <w:rFonts w:eastAsia="SimSun"/>
          <w:sz w:val="28"/>
          <w:szCs w:val="28"/>
          <w:lang w:eastAsia="ar-SA"/>
        </w:rPr>
        <w:t xml:space="preserve"> самостоятельно получить государственные и муниципальные услуги через личный кабинет на портале </w:t>
      </w:r>
      <w:proofErr w:type="spellStart"/>
      <w:r>
        <w:rPr>
          <w:rFonts w:eastAsia="SimSun"/>
          <w:sz w:val="28"/>
          <w:szCs w:val="28"/>
          <w:lang w:eastAsia="ar-SA"/>
        </w:rPr>
        <w:t>Госуслуг</w:t>
      </w:r>
      <w:proofErr w:type="spellEnd"/>
      <w:r>
        <w:rPr>
          <w:rFonts w:eastAsia="SimSun"/>
          <w:sz w:val="28"/>
          <w:szCs w:val="28"/>
          <w:lang w:eastAsia="ar-SA"/>
        </w:rPr>
        <w:t>. Распечатать и отсканировать документы. Все муниципальные и государственные услуги для населения бесплатные.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теплоснабжению предоставляло  </w:t>
      </w:r>
      <w:proofErr w:type="spellStart"/>
      <w:r>
        <w:rPr>
          <w:sz w:val="28"/>
          <w:szCs w:val="28"/>
        </w:rPr>
        <w:t>ОООЛеноблтеплоснаб</w:t>
      </w:r>
      <w:proofErr w:type="spellEnd"/>
      <w:r>
        <w:rPr>
          <w:sz w:val="28"/>
          <w:szCs w:val="28"/>
        </w:rPr>
        <w:t>», по холодному водоснабжению, водоотведению - ГУП «Леноблводоканал», по содержанию жилфонда – ООО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», вывоз твердых бытовых отходов осуществляет региональный оператор.  Услуги по освещению предоставляет ПАО «Ленэнерго». В отчетном году проводилась замена </w:t>
      </w:r>
      <w:r>
        <w:rPr>
          <w:sz w:val="28"/>
          <w:szCs w:val="28"/>
        </w:rPr>
        <w:lastRenderedPageBreak/>
        <w:t xml:space="preserve">уличных светильников в деревнях Куколь, </w:t>
      </w:r>
      <w:proofErr w:type="spellStart"/>
      <w:r>
        <w:rPr>
          <w:sz w:val="28"/>
          <w:szCs w:val="28"/>
        </w:rPr>
        <w:t>Безово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, Верховина.  В д. </w:t>
      </w:r>
      <w:proofErr w:type="spellStart"/>
      <w:r>
        <w:rPr>
          <w:sz w:val="28"/>
          <w:szCs w:val="28"/>
        </w:rPr>
        <w:t>Жупкино</w:t>
      </w:r>
      <w:proofErr w:type="spellEnd"/>
      <w:r>
        <w:rPr>
          <w:sz w:val="28"/>
          <w:szCs w:val="28"/>
        </w:rPr>
        <w:t xml:space="preserve"> подключили два светильника, добавили светильник в д. 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>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собираемости ЖКУ с учетом погашения задолженности составило 89 %. 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ООО ЛОТС проводился текущий ремонт теплосетей,  проведен  ремонт </w:t>
      </w:r>
      <w:proofErr w:type="spellStart"/>
      <w:r>
        <w:rPr>
          <w:sz w:val="28"/>
          <w:szCs w:val="28"/>
        </w:rPr>
        <w:t>котлоагрегата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Стоимость работ по ремонт</w:t>
      </w:r>
      <w:r w:rsidR="00557809">
        <w:rPr>
          <w:sz w:val="28"/>
          <w:szCs w:val="28"/>
        </w:rPr>
        <w:t>у</w:t>
      </w:r>
      <w:r>
        <w:rPr>
          <w:sz w:val="28"/>
          <w:szCs w:val="28"/>
        </w:rPr>
        <w:t xml:space="preserve"> котла составила 1500,0 тыс. рублей, из них средства  Волховского муниципального района – 1424,0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со-финансирование поселения – 76 тыс. руб.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 водоснабжения и водоотведения в настоящее время являются полномочиями  Ленинградской области и решаются ГУП «Леноблводоканал». Волховским филиалом ГУП «Леноблводоканал»  проводился ремонт системы водоочистки в д. Усадище. Однако качество воды продолжает желать лучшего. Обещанная ГУП «Леноблводоканал» модульная станция очистки воды в 2022 году так и не была установлена. </w:t>
      </w:r>
    </w:p>
    <w:p w:rsidR="00012600" w:rsidRDefault="00012600" w:rsidP="0001260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муниципальном образовании существует очередь на получение жилья. </w:t>
      </w:r>
      <w:r>
        <w:rPr>
          <w:bCs/>
          <w:sz w:val="28"/>
          <w:szCs w:val="28"/>
        </w:rPr>
        <w:t xml:space="preserve">На очереди стоит 13 семей, четыре из которых признаны малоимущими. На заседаниях жилищной комиссии разбирались обращения граждан на получение жилья, рассматривались вопросы ремонта МКД в деревнях </w:t>
      </w:r>
      <w:proofErr w:type="spellStart"/>
      <w:r>
        <w:rPr>
          <w:bCs/>
          <w:sz w:val="28"/>
          <w:szCs w:val="28"/>
        </w:rPr>
        <w:t>Славково</w:t>
      </w:r>
      <w:proofErr w:type="spellEnd"/>
      <w:r>
        <w:rPr>
          <w:bCs/>
          <w:sz w:val="28"/>
          <w:szCs w:val="28"/>
        </w:rPr>
        <w:t xml:space="preserve">, пос. ст. </w:t>
      </w:r>
      <w:proofErr w:type="spellStart"/>
      <w:r>
        <w:rPr>
          <w:bCs/>
          <w:sz w:val="28"/>
          <w:szCs w:val="28"/>
        </w:rPr>
        <w:t>Мыслино</w:t>
      </w:r>
      <w:proofErr w:type="spellEnd"/>
      <w:r>
        <w:rPr>
          <w:bCs/>
          <w:sz w:val="28"/>
          <w:szCs w:val="28"/>
        </w:rPr>
        <w:t xml:space="preserve">, был сформирован маневренный фонд. </w:t>
      </w:r>
      <w:r>
        <w:rPr>
          <w:sz w:val="28"/>
          <w:szCs w:val="28"/>
        </w:rPr>
        <w:t xml:space="preserve">В целях перенесения сроков капитального ремонта многоквартирных домов в деревне 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, пос. ст.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 направлялись документы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 Фонд капитального ремонта.  Низкий уровень собираемости денежных средств за капитальный ремонт – одна из причин отказа в переносе сроков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Проводился аукцион по выбору управляющей компании для обслуживания МКД деревень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, пос.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. В виду отсутствия заявок аукцион признан несостоявшимся. </w:t>
      </w:r>
    </w:p>
    <w:p w:rsidR="00012600" w:rsidRDefault="00012600" w:rsidP="00012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газоснабжения  Усадищенского сельского поселения,  администрацией разработана схема газоснабжения  пяти населенных пунктов, включенных в схему газоснабжения Ленинградской области. Это деревни: </w:t>
      </w:r>
      <w:proofErr w:type="spellStart"/>
      <w:r>
        <w:rPr>
          <w:bCs/>
          <w:sz w:val="28"/>
          <w:szCs w:val="28"/>
        </w:rPr>
        <w:t>Подвязье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Безово</w:t>
      </w:r>
      <w:proofErr w:type="spellEnd"/>
      <w:r>
        <w:rPr>
          <w:bCs/>
          <w:sz w:val="28"/>
          <w:szCs w:val="28"/>
        </w:rPr>
        <w:t xml:space="preserve">, Зеленец, </w:t>
      </w:r>
      <w:proofErr w:type="spellStart"/>
      <w:r>
        <w:rPr>
          <w:bCs/>
          <w:sz w:val="28"/>
          <w:szCs w:val="28"/>
        </w:rPr>
        <w:t>Мыслино</w:t>
      </w:r>
      <w:proofErr w:type="spellEnd"/>
      <w:r>
        <w:rPr>
          <w:bCs/>
          <w:sz w:val="28"/>
          <w:szCs w:val="28"/>
        </w:rPr>
        <w:t xml:space="preserve">, Верховина. В целях </w:t>
      </w:r>
      <w:proofErr w:type="spellStart"/>
      <w:r>
        <w:rPr>
          <w:bCs/>
          <w:sz w:val="28"/>
          <w:szCs w:val="28"/>
        </w:rPr>
        <w:t>догазификации</w:t>
      </w:r>
      <w:proofErr w:type="spellEnd"/>
      <w:r>
        <w:rPr>
          <w:bCs/>
          <w:sz w:val="28"/>
          <w:szCs w:val="28"/>
        </w:rPr>
        <w:t xml:space="preserve"> д. Усадище проводились встречи населения с представителями Газпрома.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>
        <w:rPr>
          <w:b/>
          <w:bCs/>
          <w:sz w:val="28"/>
          <w:szCs w:val="28"/>
        </w:rPr>
        <w:t>«О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 Усадищенское  сельское поселение Волховского муниципального района Ленинградской области на 2022 год»  в</w:t>
      </w:r>
      <w:r>
        <w:rPr>
          <w:sz w:val="28"/>
          <w:szCs w:val="28"/>
        </w:rPr>
        <w:t xml:space="preserve">ыполнены работы  по асфальтированию дворовой территории у домов  4,5,6;  у здания администрации установлен информационный стенд. Сумма работ составила 1172 тыс. руб., из них 1054,9тыс.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– средства Ленинградской области, 113 тыс.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– местного бюджета. </w:t>
      </w:r>
    </w:p>
    <w:p w:rsidR="00E04DDE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муниципальной программе </w:t>
      </w:r>
      <w:r>
        <w:rPr>
          <w:b/>
          <w:sz w:val="28"/>
          <w:szCs w:val="28"/>
        </w:rPr>
        <w:t>«Развитие части территории МО Усадищенское сельское поселение Волховского муниципального района»</w:t>
      </w:r>
      <w:r>
        <w:rPr>
          <w:sz w:val="28"/>
          <w:szCs w:val="28"/>
        </w:rPr>
        <w:t xml:space="preserve">   (так называемый закон «О старостах») проведены работы на </w:t>
      </w:r>
      <w:r>
        <w:rPr>
          <w:sz w:val="28"/>
          <w:szCs w:val="28"/>
        </w:rPr>
        <w:lastRenderedPageBreak/>
        <w:t xml:space="preserve">общую сумму 1327 тыс. рублей, из них средства областного бюджета </w:t>
      </w:r>
      <w:proofErr w:type="spellStart"/>
      <w:r>
        <w:rPr>
          <w:sz w:val="28"/>
          <w:szCs w:val="28"/>
        </w:rPr>
        <w:t>составлили</w:t>
      </w:r>
      <w:proofErr w:type="spellEnd"/>
      <w:r>
        <w:rPr>
          <w:sz w:val="28"/>
          <w:szCs w:val="28"/>
        </w:rPr>
        <w:t xml:space="preserve"> 1194, 4 тыс. руб., со-финансирование муниципального образования – 132, 7 тыс. руб. На эти средства  </w:t>
      </w:r>
      <w:r>
        <w:rPr>
          <w:b/>
          <w:bCs/>
          <w:sz w:val="28"/>
          <w:szCs w:val="28"/>
        </w:rPr>
        <w:t>в</w:t>
      </w:r>
      <w:r>
        <w:rPr>
          <w:sz w:val="28"/>
          <w:szCs w:val="28"/>
        </w:rPr>
        <w:t xml:space="preserve">ыполнен  ремонт 250 м автодороги местного значения в дер. </w:t>
      </w:r>
      <w:proofErr w:type="spellStart"/>
      <w:r>
        <w:rPr>
          <w:sz w:val="28"/>
          <w:szCs w:val="28"/>
        </w:rPr>
        <w:t>Охромовщина</w:t>
      </w:r>
      <w:proofErr w:type="spellEnd"/>
      <w:r>
        <w:rPr>
          <w:sz w:val="28"/>
          <w:szCs w:val="28"/>
        </w:rPr>
        <w:t xml:space="preserve"> (768,88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  <w:r w:rsidR="00E04DDE">
        <w:rPr>
          <w:sz w:val="28"/>
          <w:szCs w:val="28"/>
        </w:rPr>
        <w:t>,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замена уличного освещения в деревнях </w:t>
      </w:r>
      <w:proofErr w:type="spellStart"/>
      <w:r>
        <w:rPr>
          <w:sz w:val="28"/>
          <w:szCs w:val="28"/>
        </w:rPr>
        <w:t>Охромовщина</w:t>
      </w:r>
      <w:proofErr w:type="spellEnd"/>
      <w:r>
        <w:rPr>
          <w:sz w:val="28"/>
          <w:szCs w:val="28"/>
        </w:rPr>
        <w:t xml:space="preserve"> и Раменье  (198,2тыс. руб.), построены три площадки для установки контейнеров в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, Куколь (360000 рублей).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Разработаны схемы ремонта систем электроосвещения в деревнях </w:t>
      </w:r>
      <w:proofErr w:type="spellStart"/>
      <w:r>
        <w:rPr>
          <w:sz w:val="28"/>
          <w:szCs w:val="28"/>
        </w:rPr>
        <w:t>Безово</w:t>
      </w:r>
      <w:proofErr w:type="spellEnd"/>
      <w:r>
        <w:rPr>
          <w:sz w:val="28"/>
          <w:szCs w:val="28"/>
        </w:rPr>
        <w:t xml:space="preserve">, Дуброво,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>. Таким образом, задачи</w:t>
      </w:r>
      <w:r w:rsidR="00C35C38">
        <w:rPr>
          <w:sz w:val="28"/>
          <w:szCs w:val="28"/>
        </w:rPr>
        <w:t xml:space="preserve"> в этой сфере</w:t>
      </w:r>
      <w:r>
        <w:rPr>
          <w:sz w:val="28"/>
          <w:szCs w:val="28"/>
        </w:rPr>
        <w:t>, поставленные администрацией на 2022 год,  выполнены.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рамках реализации муниципальной программы </w:t>
      </w:r>
      <w:r>
        <w:rPr>
          <w:b/>
          <w:sz w:val="28"/>
          <w:szCs w:val="28"/>
        </w:rPr>
        <w:t>«Обеспечение первичных мер пожарной безопасности на территории муниципального образования Усадищенское сельское поселение» в 2022г.</w:t>
      </w:r>
      <w:r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ыполнены работы: по  очистке  водоемов в д. Дуброво,  д. </w:t>
      </w:r>
      <w:proofErr w:type="spellStart"/>
      <w:r>
        <w:rPr>
          <w:sz w:val="28"/>
          <w:szCs w:val="28"/>
        </w:rPr>
        <w:t>Подвязье</w:t>
      </w:r>
      <w:proofErr w:type="spellEnd"/>
      <w:r>
        <w:rPr>
          <w:sz w:val="28"/>
          <w:szCs w:val="28"/>
        </w:rPr>
        <w:t xml:space="preserve">, установлен брус у водоемов в д.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, у д. </w:t>
      </w:r>
      <w:proofErr w:type="spellStart"/>
      <w:r>
        <w:rPr>
          <w:sz w:val="28"/>
          <w:szCs w:val="28"/>
        </w:rPr>
        <w:t>Безово</w:t>
      </w:r>
      <w:proofErr w:type="spellEnd"/>
      <w:r>
        <w:rPr>
          <w:sz w:val="28"/>
          <w:szCs w:val="28"/>
        </w:rPr>
        <w:t>. Изготовлены аншлаги  различной тематики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«Пожарный водоем», «</w:t>
      </w:r>
      <w:r w:rsidR="00F42590">
        <w:rPr>
          <w:sz w:val="28"/>
          <w:szCs w:val="28"/>
        </w:rPr>
        <w:t>В</w:t>
      </w:r>
      <w:r>
        <w:rPr>
          <w:sz w:val="28"/>
          <w:szCs w:val="28"/>
        </w:rPr>
        <w:t xml:space="preserve">ыход на лед запрещен». </w:t>
      </w:r>
      <w:proofErr w:type="gramStart"/>
      <w:r>
        <w:rPr>
          <w:sz w:val="28"/>
          <w:szCs w:val="28"/>
        </w:rPr>
        <w:t>Сформированная</w:t>
      </w:r>
      <w:proofErr w:type="gramEnd"/>
      <w:r>
        <w:rPr>
          <w:sz w:val="28"/>
          <w:szCs w:val="28"/>
        </w:rPr>
        <w:t xml:space="preserve"> в 2012 году ДПК «Сигнал»,   продолжает активную работу по ликвидации очагов возгорания травы, тушению пожаров на территории муниципального образования. Источники пожарного водоснабжения требуют постоянного внимания: необходимо своевременное и качественное проведение очистных работ самих источников, организация и очистка подходов к ним, установка </w:t>
      </w:r>
      <w:proofErr w:type="spellStart"/>
      <w:r>
        <w:rPr>
          <w:sz w:val="28"/>
          <w:szCs w:val="28"/>
        </w:rPr>
        <w:t>брусов</w:t>
      </w:r>
      <w:proofErr w:type="spellEnd"/>
      <w:r>
        <w:rPr>
          <w:sz w:val="28"/>
          <w:szCs w:val="28"/>
        </w:rPr>
        <w:t>, аншлагов. В некоторых населенных пунктах муниципального образования отсутствуют пожарные водоемы. Для системной и плановой работы в сфере надлежащего содержания пожарных водоемов, обеспечения населения источниками водоснабжения  администрацией разработана Дорожная карта.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программе </w:t>
      </w:r>
      <w:r>
        <w:rPr>
          <w:b/>
          <w:sz w:val="28"/>
          <w:szCs w:val="28"/>
        </w:rPr>
        <w:t xml:space="preserve">"Благоустройство, санитарное содержание и развитие территории муниципального образования Усадищенское сельское поселение Волховского муниципального района Ленинградской области» </w:t>
      </w:r>
      <w:r>
        <w:rPr>
          <w:sz w:val="28"/>
          <w:szCs w:val="28"/>
        </w:rPr>
        <w:t xml:space="preserve">проводилась санитарная уборка территорий.  Регулярно осуществлялся вывоз твердых бытовых отходов. Проводилось </w:t>
      </w:r>
      <w:proofErr w:type="spellStart"/>
      <w:r>
        <w:rPr>
          <w:sz w:val="28"/>
          <w:szCs w:val="28"/>
        </w:rPr>
        <w:t>окашивание</w:t>
      </w:r>
      <w:proofErr w:type="spellEnd"/>
      <w:r>
        <w:rPr>
          <w:sz w:val="28"/>
          <w:szCs w:val="28"/>
        </w:rPr>
        <w:t xml:space="preserve"> травы на территории поселения (д. Усадище, д. </w:t>
      </w:r>
      <w:proofErr w:type="spellStart"/>
      <w:r>
        <w:rPr>
          <w:sz w:val="28"/>
          <w:szCs w:val="28"/>
        </w:rPr>
        <w:t>Вячково</w:t>
      </w:r>
      <w:proofErr w:type="spellEnd"/>
      <w:r>
        <w:rPr>
          <w:sz w:val="28"/>
          <w:szCs w:val="28"/>
        </w:rPr>
        <w:t xml:space="preserve">).  </w:t>
      </w:r>
    </w:p>
    <w:p w:rsidR="00012600" w:rsidRDefault="00012600" w:rsidP="00012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рамках двухмесячника по благоустройству силами населения проводилась санитарная уборка придомовых территорий, закрепленных территорий за предприятиями и учреждениями, благоустройство братского захоронения в д. Усадище и памятного знака на рубеже обороны в  д. Куколь.</w:t>
      </w:r>
    </w:p>
    <w:p w:rsidR="00012600" w:rsidRDefault="00012600" w:rsidP="00012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Вырос общий уровень культуры  населения: все реже встречаются брошенные пакеты с мусором, чище стало на площадке с отходами. Проводилась санитарная уборка кладбищ. </w:t>
      </w:r>
    </w:p>
    <w:p w:rsidR="00012600" w:rsidRDefault="00012600" w:rsidP="000126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Прошедшая зима была исключительно снежной.  На уборку снега было направлено 990,8 тыс. руб., из них более 800 тыс. руб. – средства </w:t>
      </w:r>
      <w:proofErr w:type="spellStart"/>
      <w:r>
        <w:rPr>
          <w:bCs/>
          <w:sz w:val="28"/>
          <w:szCs w:val="28"/>
        </w:rPr>
        <w:t>Воховского</w:t>
      </w:r>
      <w:proofErr w:type="spellEnd"/>
      <w:r>
        <w:rPr>
          <w:bCs/>
          <w:sz w:val="28"/>
          <w:szCs w:val="28"/>
        </w:rPr>
        <w:t xml:space="preserve"> района. Уборку снега на дорогах поселения осуществляли 4 тракториста: Батов А., Мордачев С., Пузанов А., Григорьев В. Благодарю их за самоотверженный труд и терпение. 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территории Усадищенского сельского поселения проходят автомобильные дороги и железнодорожные пути сообщения. Организации, предоставляющие транспортные услуги: ОАО «РЖД» - осуществление перевозок населения на направлении Волховстрой 1 –Пикалево; ООО «Пальмира» - предоставление пассажирского транспорта для перевозок населения до города Волхов.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в границах населенных пунктов 15,9 км, между населенными пунктами 71 км. Выполнен ямочный ремонт части дороги в д. Верховина – 50м (в рамках экономии прошлого года, до моста). 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работу по</w:t>
      </w:r>
      <w:r w:rsidR="00F42590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 xml:space="preserve"> межселенны</w:t>
      </w:r>
      <w:r w:rsidR="00F42590">
        <w:rPr>
          <w:sz w:val="28"/>
          <w:szCs w:val="28"/>
        </w:rPr>
        <w:t>х</w:t>
      </w:r>
      <w:r>
        <w:rPr>
          <w:sz w:val="28"/>
          <w:szCs w:val="28"/>
        </w:rPr>
        <w:t xml:space="preserve"> дорог провела администрация Волховского муниципального района. В отчетном году ею было  поставлено на кадастровый учет две подъездные дороги:</w:t>
      </w:r>
      <w:r w:rsidR="00A258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Подвязье-Безово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Теребонижье</w:t>
      </w:r>
      <w:proofErr w:type="spellEnd"/>
      <w:r>
        <w:rPr>
          <w:sz w:val="28"/>
          <w:szCs w:val="28"/>
        </w:rPr>
        <w:t xml:space="preserve"> – это, пожалуй, самые сложные участки дорожного движения в </w:t>
      </w:r>
      <w:proofErr w:type="spellStart"/>
      <w:r>
        <w:rPr>
          <w:sz w:val="28"/>
          <w:szCs w:val="28"/>
        </w:rPr>
        <w:t>Усадищенском</w:t>
      </w:r>
      <w:proofErr w:type="spellEnd"/>
      <w:r>
        <w:rPr>
          <w:sz w:val="28"/>
          <w:szCs w:val="28"/>
        </w:rPr>
        <w:t xml:space="preserve"> поселении. В планах  Волховского муниципального района 2023 года </w:t>
      </w:r>
      <w:r w:rsidR="00F42590">
        <w:rPr>
          <w:sz w:val="28"/>
          <w:szCs w:val="28"/>
        </w:rPr>
        <w:t xml:space="preserve">проведение работ по </w:t>
      </w:r>
      <w:r>
        <w:rPr>
          <w:sz w:val="28"/>
          <w:szCs w:val="28"/>
        </w:rPr>
        <w:t>учет</w:t>
      </w:r>
      <w:r w:rsidR="00F42590">
        <w:rPr>
          <w:sz w:val="28"/>
          <w:szCs w:val="28"/>
        </w:rPr>
        <w:t>у</w:t>
      </w:r>
      <w:r>
        <w:rPr>
          <w:sz w:val="28"/>
          <w:szCs w:val="28"/>
        </w:rPr>
        <w:t xml:space="preserve"> еще двух дорог Усадищенского муниципального образования: подъезд к д. </w:t>
      </w:r>
      <w:proofErr w:type="spellStart"/>
      <w:r>
        <w:rPr>
          <w:sz w:val="28"/>
          <w:szCs w:val="28"/>
        </w:rPr>
        <w:t>Жупкино</w:t>
      </w:r>
      <w:proofErr w:type="spellEnd"/>
      <w:r>
        <w:rPr>
          <w:sz w:val="28"/>
          <w:szCs w:val="28"/>
        </w:rPr>
        <w:t xml:space="preserve">, подъезд к д. Конец. Таким образом, на территории Усадищенского сельского поселения из 7 межселенных дорог должным образом оформлено 4 дороги. Возникла </w:t>
      </w:r>
      <w:r w:rsidR="00A258FF">
        <w:rPr>
          <w:sz w:val="28"/>
          <w:szCs w:val="28"/>
        </w:rPr>
        <w:t>необходимос</w:t>
      </w:r>
      <w:r w:rsidR="001C7192">
        <w:rPr>
          <w:sz w:val="28"/>
          <w:szCs w:val="28"/>
        </w:rPr>
        <w:t>ть решить вопрос</w:t>
      </w:r>
      <w:r>
        <w:rPr>
          <w:sz w:val="28"/>
          <w:szCs w:val="28"/>
        </w:rPr>
        <w:t xml:space="preserve"> со статусом дороги, ведущей к садоводству «</w:t>
      </w:r>
      <w:proofErr w:type="spellStart"/>
      <w:r>
        <w:rPr>
          <w:sz w:val="28"/>
          <w:szCs w:val="28"/>
        </w:rPr>
        <w:t>Славково</w:t>
      </w:r>
      <w:proofErr w:type="spellEnd"/>
      <w:r>
        <w:rPr>
          <w:sz w:val="28"/>
          <w:szCs w:val="28"/>
        </w:rPr>
        <w:t xml:space="preserve">». Существует также неопределенность со  статусом  подъездной дороги к ст. Куколь. 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движения обозначен пешеходный переход, установлен «лежачий полицейс</w:t>
      </w:r>
      <w:r w:rsidR="00D21290">
        <w:rPr>
          <w:sz w:val="28"/>
          <w:szCs w:val="28"/>
        </w:rPr>
        <w:t>кий» (искусственная неровность)</w:t>
      </w:r>
      <w:r>
        <w:rPr>
          <w:sz w:val="28"/>
          <w:szCs w:val="28"/>
        </w:rPr>
        <w:t>, установлены дорожные знаки.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Комитетом по дорожному хозяйству Ленинградской области не выделялись денежные средства на ремонт дорог местного значения, в связи с чем,   планы по ремонту дороги в д. </w:t>
      </w:r>
      <w:proofErr w:type="spellStart"/>
      <w:r>
        <w:rPr>
          <w:sz w:val="28"/>
          <w:szCs w:val="28"/>
        </w:rPr>
        <w:t>Безово</w:t>
      </w:r>
      <w:proofErr w:type="spellEnd"/>
      <w:r>
        <w:rPr>
          <w:sz w:val="28"/>
          <w:szCs w:val="28"/>
        </w:rPr>
        <w:t xml:space="preserve"> не были осуществлены. 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уделялось пассажирским перевозкам. Администрация и депутаты чутко реагировали на замечания жителей по стоимости билетов, времени движения автобусов, их графика. Был проведен мониторинг за соблюдением времени движения автобусов, их наполняемостью. Депутаты второго уровня Билялова Т.Е. и Лавриненков О.С., являющиеся членами комиссии по транспорту Совета депутатов Волховского муниципального района рассматривали выявляемые шероховатости в работе ООО «Пальмира».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реестре муниципальной собственности учтено 157 объектов, одно бюджетное учреждение. Поставлено на учет 3 дороги местного значения. Под местными дорогами в д. Усадище, </w:t>
      </w:r>
      <w:proofErr w:type="spellStart"/>
      <w:r>
        <w:rPr>
          <w:sz w:val="28"/>
          <w:szCs w:val="28"/>
        </w:rPr>
        <w:t>Вячково</w:t>
      </w:r>
      <w:proofErr w:type="spellEnd"/>
      <w:r>
        <w:rPr>
          <w:sz w:val="28"/>
          <w:szCs w:val="28"/>
        </w:rPr>
        <w:t xml:space="preserve">, Дуброво, </w:t>
      </w:r>
      <w:proofErr w:type="spellStart"/>
      <w:r>
        <w:rPr>
          <w:sz w:val="28"/>
          <w:szCs w:val="28"/>
        </w:rPr>
        <w:t>Леоновщина</w:t>
      </w:r>
      <w:proofErr w:type="spellEnd"/>
      <w:r>
        <w:rPr>
          <w:sz w:val="28"/>
          <w:szCs w:val="28"/>
        </w:rPr>
        <w:t>, Сорокино сформированы земельные участки.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отсутствует ФАП, что является большим дестабилизирующим фактором социального состояния населения поселения. 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Депутатский корпус и администрация поселения неоднократно обращались в Комитет здравоохранения Ленинградской области по организации в поселении первичной медицинской помощи. Такая слаженная </w:t>
      </w:r>
      <w:r>
        <w:rPr>
          <w:sz w:val="28"/>
          <w:szCs w:val="28"/>
        </w:rPr>
        <w:lastRenderedPageBreak/>
        <w:t>работа органов местного самоуправления Усадищенского поселения  позволили обеспечить жителей муниципального образования получением терапевтической помощи  на территории административного центра деревни Усадище. В настоящее время врач принимает жителей два раза в неделю.</w:t>
      </w:r>
    </w:p>
    <w:p w:rsidR="00012600" w:rsidRDefault="00012600" w:rsidP="000126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строительству Ленинградской области разработан и утвержден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оительства фельдшерско-акушерского пункта на 20 посещений в смену. Проект прошел </w:t>
      </w:r>
      <w:proofErr w:type="spellStart"/>
      <w:r>
        <w:rPr>
          <w:sz w:val="28"/>
          <w:szCs w:val="28"/>
        </w:rPr>
        <w:t>госэкспертизу</w:t>
      </w:r>
      <w:proofErr w:type="spellEnd"/>
      <w:r>
        <w:rPr>
          <w:sz w:val="28"/>
          <w:szCs w:val="28"/>
        </w:rPr>
        <w:t xml:space="preserve">. Планируется его строительство в 2024 году. </w:t>
      </w:r>
    </w:p>
    <w:p w:rsidR="00012600" w:rsidRDefault="00012600" w:rsidP="000126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>Муниципальное бюджетное учреждение культуры и спорта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Усадищенский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досуговый центр» организует культурно-развлекательные и спортивные  мероприятия в поселении. В муниципальном образовании  работает 1 спортивный зал, спортивная площадка, выделено помещение для занятий настольным теннисом. У здания МБУКС  «Усадищенский центр досуга», установлены уличные тренажеры.</w:t>
      </w:r>
    </w:p>
    <w:p w:rsidR="00012600" w:rsidRDefault="00012600" w:rsidP="00012600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Благодаря совместным усилиям двух уровней власти стало возможным проведение конкурса на разработку проектно-сметной документации Здания досугового центра. На эти цели Волховским районом выделено 2753 тыс.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со</w:t>
      </w:r>
      <w:r w:rsidR="00527372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финансирование муниципального образован</w:t>
      </w:r>
      <w:r w:rsidR="00235352">
        <w:rPr>
          <w:rFonts w:ascii="Times New Roman CYR" w:hAnsi="Times New Roman CYR" w:cs="Times New Roman CYR"/>
          <w:sz w:val="28"/>
          <w:szCs w:val="28"/>
        </w:rPr>
        <w:t xml:space="preserve">ия составило – 137,6 тыс. руб.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разработки документации и проведения экспертизы администрация будет  вступать в программу «Комплексное развитие сельских территорий».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социальной сфере как нигде важно взаимодействие всех общественных институтов, учреждений различных направлений.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поселении работает волонтерское движение,  Совет ветеранов, Совет молодежи, Женсовет. Администрация поселения активно взаимодействовала в отчетном году с комиссией по делам несовершеннолетних.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Хороший пример плодотворного сотрудничества – участие в туристическом слете </w:t>
      </w:r>
      <w:r w:rsidR="00235352">
        <w:rPr>
          <w:sz w:val="28"/>
          <w:szCs w:val="28"/>
        </w:rPr>
        <w:t>У</w:t>
      </w:r>
      <w:r>
        <w:rPr>
          <w:sz w:val="28"/>
          <w:szCs w:val="28"/>
        </w:rPr>
        <w:t xml:space="preserve">садищенской команды. В его организации приняли участие молодежь, школьники, сотрудники Досугового центра, администрации, школы, предприниматели. Общими усилиями наша команда  заняла </w:t>
      </w:r>
      <w:r w:rsidR="00686FC8">
        <w:rPr>
          <w:sz w:val="28"/>
          <w:szCs w:val="28"/>
        </w:rPr>
        <w:t>четвертое</w:t>
      </w:r>
      <w:r>
        <w:rPr>
          <w:sz w:val="28"/>
          <w:szCs w:val="28"/>
        </w:rPr>
        <w:t xml:space="preserve"> место.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Силами работников МБУКС «Усадищенский ЦД» совместно со школой, администрацией поселения и Советом ветеранов проводились праздничные мероприятия, посвященные Дню Победы,  Дню матери, Дню пожилого человека. Запоминающимся получился День памяти и скорби</w:t>
      </w:r>
      <w:r w:rsidR="00B30223">
        <w:rPr>
          <w:sz w:val="28"/>
          <w:szCs w:val="28"/>
        </w:rPr>
        <w:t xml:space="preserve">, состоявшийся </w:t>
      </w:r>
      <w:r>
        <w:rPr>
          <w:sz w:val="28"/>
          <w:szCs w:val="28"/>
        </w:rPr>
        <w:t>22 июня. Хорошая организация мероприятия работниками Досугового центра и яркие выступления школьников и их учителей никого не оставили равнодушными.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Большую помощь в благоустройстве д. Усадище оказали трудовые отряды, работавшие при Досуговом центре. Три смены ребят под руководством директора учреждения  </w:t>
      </w:r>
      <w:proofErr w:type="spellStart"/>
      <w:r>
        <w:rPr>
          <w:sz w:val="28"/>
          <w:szCs w:val="28"/>
        </w:rPr>
        <w:t>Биляловой</w:t>
      </w:r>
      <w:proofErr w:type="spellEnd"/>
      <w:r>
        <w:rPr>
          <w:sz w:val="28"/>
          <w:szCs w:val="28"/>
        </w:rPr>
        <w:t xml:space="preserve"> Т. Е.  обихаживали территорию деревни: парки, детские площадки, другие общественные места. На дне </w:t>
      </w:r>
      <w:proofErr w:type="gramStart"/>
      <w:r>
        <w:rPr>
          <w:sz w:val="28"/>
          <w:szCs w:val="28"/>
        </w:rPr>
        <w:t>села</w:t>
      </w:r>
      <w:proofErr w:type="gramEnd"/>
      <w:r>
        <w:rPr>
          <w:sz w:val="28"/>
          <w:szCs w:val="28"/>
        </w:rPr>
        <w:t xml:space="preserve"> ребята заслуженно получили награды различного достоинства.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Активно работал Совет ветеранов. Ветеранов поздравляли с днями рождения, организовывали помощь социальных работников, выезд </w:t>
      </w:r>
      <w:r>
        <w:rPr>
          <w:sz w:val="28"/>
          <w:szCs w:val="28"/>
        </w:rPr>
        <w:lastRenderedPageBreak/>
        <w:t xml:space="preserve">специалистов  Волховского комплексного центра социального обслуживания «Береника», поездки на концерты в Волхов. Активно старшее поколение проявило себя в голосовании по выбору общественной территории. Общими усилиями территорией для дальнейшего отбора на благоустройство  стала центральная площадь административного центра. В феврале будет проходить голосование по этому вопросу, прошу присоединиться к голосованию всех жителей муниципального образования от 14 лет. 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Женсовет принимал участие в сборе и передаче  подарков для жителей Донбасса и участников спецоперации. Жители нашего поселения принимают участие в специальной военной операции, героически выполняя свой долг на полях сражений. </w:t>
      </w:r>
    </w:p>
    <w:p w:rsidR="00012600" w:rsidRDefault="00012600" w:rsidP="0001260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В </w:t>
      </w:r>
      <w:proofErr w:type="spellStart"/>
      <w:r>
        <w:rPr>
          <w:rFonts w:eastAsiaTheme="minorHAnsi"/>
          <w:sz w:val="28"/>
          <w:szCs w:val="28"/>
          <w:lang w:eastAsia="en-US"/>
        </w:rPr>
        <w:t>Усадищенском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сельском поселении работает образовательное учреждение «</w:t>
      </w:r>
      <w:proofErr w:type="spellStart"/>
      <w:r>
        <w:rPr>
          <w:rFonts w:eastAsiaTheme="minorHAnsi"/>
          <w:sz w:val="28"/>
          <w:szCs w:val="28"/>
          <w:lang w:eastAsia="en-US"/>
        </w:rPr>
        <w:t>Усадищенская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средняя школа», в состав которой входит школа и детский сад. Очередь в детский сад отсутствует, все дети обеспечены возможностью посещения детского сада. Списочный состав детей,   посещающих садик,  составляет 45 человек.</w:t>
      </w:r>
    </w:p>
    <w:p w:rsidR="00012600" w:rsidRDefault="00012600" w:rsidP="00012600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Численность детей, посещающих </w:t>
      </w:r>
      <w:proofErr w:type="spellStart"/>
      <w:r>
        <w:rPr>
          <w:rFonts w:eastAsiaTheme="minorHAnsi"/>
          <w:sz w:val="28"/>
          <w:szCs w:val="28"/>
          <w:lang w:eastAsia="en-US"/>
        </w:rPr>
        <w:t>Усадищенскую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общеобразовательную школу, составляет 110  человек.</w:t>
      </w:r>
      <w:r>
        <w:rPr>
          <w:color w:val="000000"/>
          <w:sz w:val="28"/>
          <w:szCs w:val="28"/>
        </w:rPr>
        <w:t xml:space="preserve"> В 2022 году в рамках Федеральной программы в школе создана Точка роста. Современное оборудование делает доступным углубленное обучение предметов, позволяет прикоснуться к робототехнике. Созданы условия для игры в шахматы. Шахматы – это спорт и искусство одновременно, они оттачивают логику, развивают внимание, закаляют характер. </w:t>
      </w:r>
    </w:p>
    <w:p w:rsidR="00012600" w:rsidRDefault="00012600" w:rsidP="000126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 школьном стадионе при участии сотрудников школы и Досугового центра успешно прошел Районный  Спортивный праздник.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Основная </w:t>
      </w:r>
      <w:r w:rsidR="00B30223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 бюджетных средств  осваивалась в рамках муниципальных программ, которые разрабатывались на 3-х летний период. В настоящее время на территории поселения работает 15 муниципальных программ.    Участие в районных, областных и федеральных программах позволило получить дополнительно более 7000 тыс. </w:t>
      </w:r>
      <w:proofErr w:type="spellStart"/>
      <w:r>
        <w:rPr>
          <w:sz w:val="28"/>
          <w:szCs w:val="28"/>
        </w:rPr>
        <w:t>руб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Эту работу необходимо продолжать и дальше, т.к. на средства только местного бюджета многих вопросов не решить. </w:t>
      </w:r>
    </w:p>
    <w:p w:rsidR="00D340A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Первоначальный план по доходам на 2022 год составил 19235,4 тысяч   рублей, уточненный план  - 26745,6 тысяч рублей. Фактическое выполнение плана по доходам бюджета за 12 месяцев 2022 года  составило 26287,0 тысяч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или   98,28% от уточненных плановых значений. В том числе, бюджет по собственным доходам первоначально составлял 5748,9 тысячи рублей, уточненный план составил 6635,9 тысячи рублей.  Исполнение от уточненных плановых значений составило  6753,0 тысяч рублей или 101,76 % .  </w:t>
      </w:r>
      <w:r w:rsidR="00D340A0">
        <w:rPr>
          <w:sz w:val="28"/>
          <w:szCs w:val="28"/>
        </w:rPr>
        <w:t xml:space="preserve">По сравнению с АППГ поступление налоговых и неналоговых  доходов уменьшилось на 7115, 6 рублей, или на 0, 1 %, в том числе: по налоговым доходам увеличилось – на 1315 691, 17 рублей (29%), по неналоговым уменьшилось  на 1322806, о9 рублей </w:t>
      </w:r>
      <w:proofErr w:type="gramStart"/>
      <w:r w:rsidR="00D340A0">
        <w:rPr>
          <w:sz w:val="28"/>
          <w:szCs w:val="28"/>
        </w:rPr>
        <w:t xml:space="preserve">( </w:t>
      </w:r>
      <w:proofErr w:type="gramEnd"/>
      <w:r w:rsidR="00D340A0">
        <w:rPr>
          <w:sz w:val="28"/>
          <w:szCs w:val="28"/>
        </w:rPr>
        <w:t>44%).</w:t>
      </w:r>
    </w:p>
    <w:p w:rsidR="00012600" w:rsidRDefault="00D340A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</w:t>
      </w:r>
      <w:r w:rsidR="00012600">
        <w:rPr>
          <w:sz w:val="28"/>
          <w:szCs w:val="28"/>
        </w:rPr>
        <w:t>налоговых поступлений составляет</w:t>
      </w:r>
      <w:r>
        <w:rPr>
          <w:sz w:val="28"/>
          <w:szCs w:val="28"/>
        </w:rPr>
        <w:t xml:space="preserve"> основными источниками дохода являются : </w:t>
      </w:r>
      <w:proofErr w:type="gramStart"/>
      <w:r>
        <w:rPr>
          <w:sz w:val="28"/>
          <w:szCs w:val="28"/>
        </w:rPr>
        <w:t>-з</w:t>
      </w:r>
      <w:proofErr w:type="gramEnd"/>
      <w:r>
        <w:rPr>
          <w:sz w:val="28"/>
          <w:szCs w:val="28"/>
        </w:rPr>
        <w:t xml:space="preserve">емельный налог -55%, НДФЛ – 26%, акцизы – </w:t>
      </w:r>
      <w:r>
        <w:rPr>
          <w:sz w:val="28"/>
          <w:szCs w:val="28"/>
        </w:rPr>
        <w:lastRenderedPageBreak/>
        <w:t>18%.</w:t>
      </w:r>
      <w:r w:rsidR="00012600">
        <w:rPr>
          <w:sz w:val="28"/>
          <w:szCs w:val="28"/>
        </w:rPr>
        <w:t>Поступление средств по земельному налогу составило 3</w:t>
      </w:r>
      <w:r w:rsidR="00A50C39">
        <w:rPr>
          <w:sz w:val="28"/>
          <w:szCs w:val="28"/>
        </w:rPr>
        <w:t>21</w:t>
      </w:r>
      <w:r w:rsidR="00012600">
        <w:rPr>
          <w:sz w:val="28"/>
          <w:szCs w:val="28"/>
        </w:rPr>
        <w:t>48 тыс. руб. или 11</w:t>
      </w:r>
      <w:r w:rsidR="00A50C39">
        <w:rPr>
          <w:sz w:val="28"/>
          <w:szCs w:val="28"/>
        </w:rPr>
        <w:t>8</w:t>
      </w:r>
      <w:r w:rsidR="00012600">
        <w:rPr>
          <w:sz w:val="28"/>
          <w:szCs w:val="28"/>
        </w:rPr>
        <w:t xml:space="preserve">,3 %. Доля налога на имущество в общем объеме налоговых поступления равна 40, 5 % или 2692,2 тыс. руб. Исполнение по этому виду налога составило 3152,1тыс. руб. или 117, 0 %. Доходы от использования имущества в </w:t>
      </w:r>
      <w:proofErr w:type="gramStart"/>
      <w:r w:rsidR="00012600">
        <w:rPr>
          <w:sz w:val="28"/>
          <w:szCs w:val="28"/>
        </w:rPr>
        <w:t xml:space="preserve">общем объеме собственных доходов составляют 21,4% или 1425 тыс. руб., в том числе на аренду  имущества   приходится 71,9 %  или 1025, 4 тыс. руб.  Доходы по аренде имущества выполнены на 98, 7 % , что составляет 1006, 6 тыс. руб. К сожалению, план от продажи муниципального имущества  выполнить не удалось, в связи </w:t>
      </w:r>
      <w:r w:rsidR="00BE5401">
        <w:rPr>
          <w:sz w:val="28"/>
          <w:szCs w:val="28"/>
        </w:rPr>
        <w:t>с</w:t>
      </w:r>
      <w:r w:rsidR="00012600">
        <w:rPr>
          <w:sz w:val="28"/>
          <w:szCs w:val="28"/>
        </w:rPr>
        <w:t xml:space="preserve">  несостоявшимся аукционом.</w:t>
      </w:r>
      <w:proofErr w:type="gramEnd"/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>Дотации из районного и областного бюджетов поступило в бюджет поселения  в сумме 9234, 0  тысяч рублей.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План по расходам составил в 2022 г. 26287,0 тысяч рублей.  Фактическое исполнение – 25788,5 тысяч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 98,1 %.  </w:t>
      </w:r>
    </w:p>
    <w:p w:rsidR="00012600" w:rsidRDefault="00012600" w:rsidP="00012600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2022 г. продолжали свою  деятельность 16 старост населенных пунктов</w:t>
      </w:r>
    </w:p>
    <w:p w:rsidR="00012600" w:rsidRDefault="00012600" w:rsidP="00012600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 частей территорий,   где работают 2 общественных Совета. Староста пос. ст. </w:t>
      </w:r>
      <w:proofErr w:type="spellStart"/>
      <w:r>
        <w:rPr>
          <w:color w:val="000000"/>
          <w:sz w:val="28"/>
          <w:szCs w:val="28"/>
        </w:rPr>
        <w:t>Мыслино</w:t>
      </w:r>
      <w:proofErr w:type="spellEnd"/>
      <w:r>
        <w:rPr>
          <w:color w:val="000000"/>
          <w:sz w:val="28"/>
          <w:szCs w:val="28"/>
        </w:rPr>
        <w:t xml:space="preserve">  Батов А. признан лучшим старостой Ленинградской области, староста д. Конец Федоров  Л.В. награжден благодарственным письмом  губернатора Ленинградской области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2600" w:rsidRDefault="00012600" w:rsidP="00012600">
      <w:pPr>
        <w:jc w:val="both"/>
        <w:rPr>
          <w:b/>
          <w:sz w:val="28"/>
          <w:szCs w:val="28"/>
        </w:rPr>
      </w:pPr>
    </w:p>
    <w:p w:rsidR="00012600" w:rsidRDefault="00012600" w:rsidP="00012600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Задачи на 2023 год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0220">
        <w:rPr>
          <w:sz w:val="28"/>
          <w:szCs w:val="28"/>
        </w:rPr>
        <w:t>П</w:t>
      </w:r>
      <w:r>
        <w:rPr>
          <w:sz w:val="28"/>
          <w:szCs w:val="28"/>
        </w:rPr>
        <w:t>риобретение и устройство детского оборудования на придомовых территориях у дома №1 и у дома № 21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Обустройство контейнерных площадок в д. Усадище, д.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 xml:space="preserve">, пос. ст. </w:t>
      </w:r>
      <w:proofErr w:type="spellStart"/>
      <w:r>
        <w:rPr>
          <w:sz w:val="28"/>
          <w:szCs w:val="28"/>
        </w:rPr>
        <w:t>Мыслино</w:t>
      </w:r>
      <w:proofErr w:type="spellEnd"/>
      <w:r>
        <w:rPr>
          <w:sz w:val="28"/>
          <w:szCs w:val="28"/>
        </w:rPr>
        <w:t>, д. Дуброво, д. Сорокино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Замена уличного освещения в д. Дуброво</w:t>
      </w:r>
    </w:p>
    <w:p w:rsidR="00012600" w:rsidRDefault="00012600" w:rsidP="00012600">
      <w:pPr>
        <w:jc w:val="both"/>
        <w:rPr>
          <w:sz w:val="28"/>
          <w:szCs w:val="28"/>
        </w:rPr>
      </w:pPr>
      <w:r>
        <w:rPr>
          <w:sz w:val="28"/>
          <w:szCs w:val="28"/>
        </w:rPr>
        <w:t>4. Участие в мероприятиях по вхождению в программу «Комфортная среда» на 2024 г.</w:t>
      </w:r>
    </w:p>
    <w:bookmarkEnd w:id="0"/>
    <w:p w:rsidR="00012600" w:rsidRDefault="00012600" w:rsidP="00012600">
      <w:pPr>
        <w:jc w:val="both"/>
        <w:rPr>
          <w:sz w:val="28"/>
          <w:szCs w:val="28"/>
        </w:rPr>
      </w:pPr>
    </w:p>
    <w:p w:rsidR="00012600" w:rsidRDefault="00012600" w:rsidP="00012600"/>
    <w:sectPr w:rsidR="00012600" w:rsidSect="003D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BF"/>
    <w:rsid w:val="00012600"/>
    <w:rsid w:val="00014E9D"/>
    <w:rsid w:val="000153C3"/>
    <w:rsid w:val="0005697E"/>
    <w:rsid w:val="00094016"/>
    <w:rsid w:val="000975CD"/>
    <w:rsid w:val="000D086A"/>
    <w:rsid w:val="000D3D01"/>
    <w:rsid w:val="00103CBE"/>
    <w:rsid w:val="001864F7"/>
    <w:rsid w:val="00191B4F"/>
    <w:rsid w:val="00195EFD"/>
    <w:rsid w:val="001C7192"/>
    <w:rsid w:val="001E18F8"/>
    <w:rsid w:val="0022414D"/>
    <w:rsid w:val="00235352"/>
    <w:rsid w:val="0026685F"/>
    <w:rsid w:val="0028283F"/>
    <w:rsid w:val="00287F53"/>
    <w:rsid w:val="002A15A1"/>
    <w:rsid w:val="002E4B2D"/>
    <w:rsid w:val="002F4EAA"/>
    <w:rsid w:val="00305EFD"/>
    <w:rsid w:val="00312D93"/>
    <w:rsid w:val="00321550"/>
    <w:rsid w:val="003310E8"/>
    <w:rsid w:val="003809E2"/>
    <w:rsid w:val="00397C25"/>
    <w:rsid w:val="003A3CAE"/>
    <w:rsid w:val="003D283B"/>
    <w:rsid w:val="003F6314"/>
    <w:rsid w:val="004172A9"/>
    <w:rsid w:val="004757D4"/>
    <w:rsid w:val="004A2FEC"/>
    <w:rsid w:val="004B4CB5"/>
    <w:rsid w:val="004E66FF"/>
    <w:rsid w:val="005050EE"/>
    <w:rsid w:val="00513C01"/>
    <w:rsid w:val="00527372"/>
    <w:rsid w:val="00530A05"/>
    <w:rsid w:val="00530F22"/>
    <w:rsid w:val="005565DC"/>
    <w:rsid w:val="00557809"/>
    <w:rsid w:val="005610C5"/>
    <w:rsid w:val="00561772"/>
    <w:rsid w:val="005A3B2C"/>
    <w:rsid w:val="005B2882"/>
    <w:rsid w:val="005D697A"/>
    <w:rsid w:val="005F1525"/>
    <w:rsid w:val="00614100"/>
    <w:rsid w:val="00623032"/>
    <w:rsid w:val="00633B52"/>
    <w:rsid w:val="00635772"/>
    <w:rsid w:val="00642F29"/>
    <w:rsid w:val="006665BF"/>
    <w:rsid w:val="0066678E"/>
    <w:rsid w:val="00672327"/>
    <w:rsid w:val="00684DFF"/>
    <w:rsid w:val="00686FC8"/>
    <w:rsid w:val="006D0CD2"/>
    <w:rsid w:val="006D7B31"/>
    <w:rsid w:val="006E0003"/>
    <w:rsid w:val="006F7B05"/>
    <w:rsid w:val="00705AD9"/>
    <w:rsid w:val="00794272"/>
    <w:rsid w:val="007D2A22"/>
    <w:rsid w:val="008065C9"/>
    <w:rsid w:val="00866C77"/>
    <w:rsid w:val="00894344"/>
    <w:rsid w:val="008E2D17"/>
    <w:rsid w:val="008F19AA"/>
    <w:rsid w:val="0090300E"/>
    <w:rsid w:val="009037F7"/>
    <w:rsid w:val="00913DBA"/>
    <w:rsid w:val="00922049"/>
    <w:rsid w:val="00933F4D"/>
    <w:rsid w:val="009412FD"/>
    <w:rsid w:val="009A6D70"/>
    <w:rsid w:val="00A258FF"/>
    <w:rsid w:val="00A2679C"/>
    <w:rsid w:val="00A36270"/>
    <w:rsid w:val="00A36790"/>
    <w:rsid w:val="00A50C39"/>
    <w:rsid w:val="00AA5D9D"/>
    <w:rsid w:val="00AE3CF1"/>
    <w:rsid w:val="00B04F6E"/>
    <w:rsid w:val="00B05B7A"/>
    <w:rsid w:val="00B068E7"/>
    <w:rsid w:val="00B30223"/>
    <w:rsid w:val="00B33817"/>
    <w:rsid w:val="00B950F3"/>
    <w:rsid w:val="00BA131C"/>
    <w:rsid w:val="00BB39A4"/>
    <w:rsid w:val="00BC0288"/>
    <w:rsid w:val="00BC7A58"/>
    <w:rsid w:val="00BE5401"/>
    <w:rsid w:val="00C25B27"/>
    <w:rsid w:val="00C35C38"/>
    <w:rsid w:val="00C36813"/>
    <w:rsid w:val="00C42BD1"/>
    <w:rsid w:val="00C432A2"/>
    <w:rsid w:val="00C52A84"/>
    <w:rsid w:val="00C7422D"/>
    <w:rsid w:val="00C77643"/>
    <w:rsid w:val="00C8320D"/>
    <w:rsid w:val="00C94179"/>
    <w:rsid w:val="00CB5CC8"/>
    <w:rsid w:val="00CC5908"/>
    <w:rsid w:val="00CF35E0"/>
    <w:rsid w:val="00D035D6"/>
    <w:rsid w:val="00D21290"/>
    <w:rsid w:val="00D340A0"/>
    <w:rsid w:val="00D44F37"/>
    <w:rsid w:val="00D60931"/>
    <w:rsid w:val="00D742DC"/>
    <w:rsid w:val="00D80E36"/>
    <w:rsid w:val="00D8192D"/>
    <w:rsid w:val="00D93DBC"/>
    <w:rsid w:val="00DD211E"/>
    <w:rsid w:val="00DD45BE"/>
    <w:rsid w:val="00DE5940"/>
    <w:rsid w:val="00E00428"/>
    <w:rsid w:val="00E04DDE"/>
    <w:rsid w:val="00E1611B"/>
    <w:rsid w:val="00EA129E"/>
    <w:rsid w:val="00EA7FC3"/>
    <w:rsid w:val="00EC01FB"/>
    <w:rsid w:val="00EC3B73"/>
    <w:rsid w:val="00EC5C3B"/>
    <w:rsid w:val="00F072DE"/>
    <w:rsid w:val="00F25F21"/>
    <w:rsid w:val="00F42590"/>
    <w:rsid w:val="00F45CE1"/>
    <w:rsid w:val="00F529D7"/>
    <w:rsid w:val="00F57DEE"/>
    <w:rsid w:val="00F616E0"/>
    <w:rsid w:val="00FF0220"/>
    <w:rsid w:val="00FF50BF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F2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 +14"/>
    <w:basedOn w:val="a"/>
    <w:uiPriority w:val="99"/>
    <w:semiHidden/>
    <w:rsid w:val="00530F22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rsid w:val="00530F22"/>
  </w:style>
  <w:style w:type="character" w:customStyle="1" w:styleId="a4">
    <w:name w:val="Цветовое выделение"/>
    <w:uiPriority w:val="99"/>
    <w:rsid w:val="00530F2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F1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2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0F22"/>
    <w:pPr>
      <w:spacing w:before="100" w:beforeAutospacing="1" w:after="100" w:afterAutospacing="1"/>
    </w:pPr>
    <w:rPr>
      <w:rFonts w:eastAsia="Times New Roman"/>
    </w:rPr>
  </w:style>
  <w:style w:type="paragraph" w:customStyle="1" w:styleId="14">
    <w:name w:val="Обычный +14"/>
    <w:basedOn w:val="a"/>
    <w:uiPriority w:val="99"/>
    <w:semiHidden/>
    <w:rsid w:val="00530F22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rsid w:val="00530F22"/>
  </w:style>
  <w:style w:type="character" w:customStyle="1" w:styleId="a4">
    <w:name w:val="Цветовое выделение"/>
    <w:uiPriority w:val="99"/>
    <w:rsid w:val="00530F22"/>
    <w:rPr>
      <w:b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5F15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152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B8ED-60A0-42EA-8893-D5A4EB48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3538</Words>
  <Characters>20171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Petrova</cp:lastModifiedBy>
  <cp:revision>3</cp:revision>
  <cp:lastPrinted>2023-01-18T09:27:00Z</cp:lastPrinted>
  <dcterms:created xsi:type="dcterms:W3CDTF">2023-02-03T09:01:00Z</dcterms:created>
  <dcterms:modified xsi:type="dcterms:W3CDTF">2023-02-03T09:20:00Z</dcterms:modified>
</cp:coreProperties>
</file>